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E0DB" w14:textId="77777777" w:rsidR="00A51764" w:rsidRDefault="00A51764" w:rsidP="00A51764">
      <w:r>
        <w:rPr>
          <w:rFonts w:ascii="Arial" w:hAnsi="Arial" w:cs="Arial"/>
          <w:b/>
          <w:noProof/>
          <w:color w:val="31849B"/>
          <w:lang w:eastAsia="en-GB"/>
        </w:rPr>
        <w:drawing>
          <wp:anchor distT="0" distB="0" distL="114300" distR="114300" simplePos="0" relativeHeight="251659264" behindDoc="0" locked="0" layoutInCell="1" allowOverlap="1" wp14:anchorId="3D60C80A" wp14:editId="44E6FAE1">
            <wp:simplePos x="0" y="0"/>
            <wp:positionH relativeFrom="column">
              <wp:posOffset>1104900</wp:posOffset>
            </wp:positionH>
            <wp:positionV relativeFrom="page">
              <wp:posOffset>228600</wp:posOffset>
            </wp:positionV>
            <wp:extent cx="3441700" cy="1136650"/>
            <wp:effectExtent l="0" t="0" r="6350" b="6350"/>
            <wp:wrapSquare wrapText="bothSides"/>
            <wp:docPr id="218061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E2C38" w14:textId="77777777" w:rsidR="00A51764" w:rsidRDefault="00A51764" w:rsidP="00A51764">
      <w:pPr>
        <w:rPr>
          <w:b/>
          <w:bCs/>
          <w:sz w:val="28"/>
          <w:szCs w:val="28"/>
        </w:rPr>
      </w:pPr>
    </w:p>
    <w:p w14:paraId="59032115" w14:textId="77777777" w:rsidR="00A51764" w:rsidRPr="00662FBF" w:rsidRDefault="00A51764" w:rsidP="00A51764">
      <w:pPr>
        <w:jc w:val="center"/>
        <w:rPr>
          <w:b/>
          <w:bCs/>
          <w:i/>
          <w:iCs/>
          <w:sz w:val="28"/>
          <w:szCs w:val="28"/>
        </w:rPr>
      </w:pPr>
      <w:r w:rsidRPr="00662FBF">
        <w:rPr>
          <w:b/>
          <w:bCs/>
          <w:i/>
          <w:iCs/>
          <w:sz w:val="28"/>
          <w:szCs w:val="28"/>
        </w:rPr>
        <w:t>Jorvik Gillygate Practice Patient Participation Group Meeting</w:t>
      </w:r>
    </w:p>
    <w:tbl>
      <w:tblPr>
        <w:tblStyle w:val="TableGrid"/>
        <w:tblpPr w:leftFromText="180" w:rightFromText="180" w:vertAnchor="page" w:horzAnchor="margin" w:tblpY="3041"/>
        <w:tblW w:w="0" w:type="auto"/>
        <w:tblLook w:val="04A0" w:firstRow="1" w:lastRow="0" w:firstColumn="1" w:lastColumn="0" w:noHBand="0" w:noVBand="1"/>
      </w:tblPr>
      <w:tblGrid>
        <w:gridCol w:w="1686"/>
        <w:gridCol w:w="2310"/>
        <w:gridCol w:w="5429"/>
      </w:tblGrid>
      <w:tr w:rsidR="00A51764" w14:paraId="3145E375" w14:textId="77777777" w:rsidTr="009F131B">
        <w:trPr>
          <w:trHeight w:val="287"/>
        </w:trPr>
        <w:tc>
          <w:tcPr>
            <w:tcW w:w="1686" w:type="dxa"/>
          </w:tcPr>
          <w:p w14:paraId="6818FA11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Date and Time</w:t>
            </w:r>
          </w:p>
        </w:tc>
        <w:tc>
          <w:tcPr>
            <w:tcW w:w="2310" w:type="dxa"/>
          </w:tcPr>
          <w:p w14:paraId="213E5D68" w14:textId="6F2560A1" w:rsidR="00A51764" w:rsidRDefault="00A51764" w:rsidP="009F131B">
            <w:r>
              <w:t xml:space="preserve">Mon </w:t>
            </w:r>
            <w:r w:rsidR="00C10782">
              <w:t>8</w:t>
            </w:r>
            <w:r w:rsidR="00C10782" w:rsidRPr="00C10782">
              <w:rPr>
                <w:vertAlign w:val="superscript"/>
              </w:rPr>
              <w:t>th</w:t>
            </w:r>
            <w:r w:rsidR="00C10782">
              <w:t xml:space="preserve"> September </w:t>
            </w:r>
            <w:r w:rsidR="00294BBA">
              <w:t>2025</w:t>
            </w:r>
          </w:p>
        </w:tc>
        <w:tc>
          <w:tcPr>
            <w:tcW w:w="5429" w:type="dxa"/>
          </w:tcPr>
          <w:p w14:paraId="70922297" w14:textId="77777777" w:rsidR="00A51764" w:rsidRDefault="00A51764" w:rsidP="009F131B">
            <w:r>
              <w:t>1730 - 1900</w:t>
            </w:r>
          </w:p>
        </w:tc>
      </w:tr>
      <w:tr w:rsidR="00A51764" w14:paraId="0B252B06" w14:textId="77777777" w:rsidTr="009F131B">
        <w:trPr>
          <w:trHeight w:val="287"/>
        </w:trPr>
        <w:tc>
          <w:tcPr>
            <w:tcW w:w="1686" w:type="dxa"/>
          </w:tcPr>
          <w:p w14:paraId="6133C8DB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Location</w:t>
            </w:r>
          </w:p>
        </w:tc>
        <w:tc>
          <w:tcPr>
            <w:tcW w:w="7739" w:type="dxa"/>
            <w:gridSpan w:val="2"/>
          </w:tcPr>
          <w:p w14:paraId="1AAD7318" w14:textId="77777777" w:rsidR="00A51764" w:rsidRDefault="00A51764" w:rsidP="009F131B">
            <w:r>
              <w:t>Woolpack House, York</w:t>
            </w:r>
          </w:p>
        </w:tc>
      </w:tr>
      <w:tr w:rsidR="00A51764" w14:paraId="47E74C0E" w14:textId="77777777" w:rsidTr="009F131B">
        <w:trPr>
          <w:trHeight w:val="563"/>
        </w:trPr>
        <w:tc>
          <w:tcPr>
            <w:tcW w:w="1686" w:type="dxa"/>
          </w:tcPr>
          <w:p w14:paraId="2BF04DB6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Attendees (Patients)</w:t>
            </w:r>
          </w:p>
        </w:tc>
        <w:tc>
          <w:tcPr>
            <w:tcW w:w="7739" w:type="dxa"/>
            <w:gridSpan w:val="2"/>
          </w:tcPr>
          <w:p w14:paraId="3CE2125D" w14:textId="09B5C7DE" w:rsidR="00294BBA" w:rsidRDefault="00294BBA" w:rsidP="009F131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Murray Rose (Chair), Gail Smith,June Hutt, </w:t>
            </w:r>
            <w:r w:rsidR="00F71159">
              <w:rPr>
                <w:rFonts w:cs="Calibri"/>
                <w:bCs/>
              </w:rPr>
              <w:t xml:space="preserve">Kathy Gibson, </w:t>
            </w:r>
            <w:r w:rsidR="00F36E53">
              <w:rPr>
                <w:rFonts w:cs="Calibri"/>
                <w:bCs/>
              </w:rPr>
              <w:t>Robin Peach</w:t>
            </w:r>
          </w:p>
        </w:tc>
      </w:tr>
      <w:tr w:rsidR="00A51764" w14:paraId="16CB3940" w14:textId="77777777" w:rsidTr="009F131B">
        <w:trPr>
          <w:trHeight w:val="574"/>
        </w:trPr>
        <w:tc>
          <w:tcPr>
            <w:tcW w:w="1686" w:type="dxa"/>
          </w:tcPr>
          <w:p w14:paraId="0F5D9FDD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Attendees (Practice)</w:t>
            </w:r>
          </w:p>
        </w:tc>
        <w:tc>
          <w:tcPr>
            <w:tcW w:w="7739" w:type="dxa"/>
            <w:gridSpan w:val="2"/>
          </w:tcPr>
          <w:p w14:paraId="15CA8E8B" w14:textId="145175A0" w:rsidR="00A51764" w:rsidRDefault="00294BBA" w:rsidP="009F131B">
            <w:r>
              <w:t>Wendy Stevens</w:t>
            </w:r>
          </w:p>
        </w:tc>
      </w:tr>
      <w:tr w:rsidR="00294BBA" w14:paraId="191DEA8B" w14:textId="77777777" w:rsidTr="009F131B">
        <w:trPr>
          <w:trHeight w:val="574"/>
        </w:trPr>
        <w:tc>
          <w:tcPr>
            <w:tcW w:w="1686" w:type="dxa"/>
          </w:tcPr>
          <w:p w14:paraId="58D73CD7" w14:textId="699CBCC1" w:rsidR="00294BBA" w:rsidRPr="00117543" w:rsidRDefault="00294BBA" w:rsidP="009F131B">
            <w:pPr>
              <w:rPr>
                <w:b/>
                <w:bCs/>
              </w:rPr>
            </w:pPr>
            <w:r>
              <w:rPr>
                <w:b/>
                <w:bCs/>
              </w:rPr>
              <w:t>Attendees (Other)</w:t>
            </w:r>
          </w:p>
        </w:tc>
        <w:tc>
          <w:tcPr>
            <w:tcW w:w="7739" w:type="dxa"/>
            <w:gridSpan w:val="2"/>
          </w:tcPr>
          <w:p w14:paraId="5445E98F" w14:textId="1B63F484" w:rsidR="00294BBA" w:rsidRDefault="0042026D" w:rsidP="009F131B">
            <w:r>
              <w:t>Ellie Holmes (</w:t>
            </w:r>
            <w:proofErr w:type="spellStart"/>
            <w:r>
              <w:t>Nimbuscare</w:t>
            </w:r>
            <w:proofErr w:type="spellEnd"/>
            <w:r>
              <w:t>)</w:t>
            </w:r>
          </w:p>
        </w:tc>
      </w:tr>
      <w:tr w:rsidR="00A51764" w14:paraId="084C6346" w14:textId="77777777" w:rsidTr="009F131B">
        <w:trPr>
          <w:trHeight w:val="287"/>
        </w:trPr>
        <w:tc>
          <w:tcPr>
            <w:tcW w:w="1686" w:type="dxa"/>
          </w:tcPr>
          <w:p w14:paraId="0D5FFC0F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Apologies</w:t>
            </w:r>
          </w:p>
        </w:tc>
        <w:tc>
          <w:tcPr>
            <w:tcW w:w="7739" w:type="dxa"/>
            <w:gridSpan w:val="2"/>
          </w:tcPr>
          <w:p w14:paraId="36557A94" w14:textId="4C8FD492" w:rsidR="00A51764" w:rsidRDefault="00A51764" w:rsidP="009F131B">
            <w:r>
              <w:rPr>
                <w:rFonts w:cs="Calibri"/>
                <w:bCs/>
              </w:rPr>
              <w:t xml:space="preserve"> </w:t>
            </w:r>
            <w:r w:rsidR="00BB22EC">
              <w:rPr>
                <w:rFonts w:cs="Calibri"/>
                <w:bCs/>
              </w:rPr>
              <w:t xml:space="preserve">Kate </w:t>
            </w:r>
            <w:proofErr w:type="spellStart"/>
            <w:r w:rsidR="00BB22EC">
              <w:rPr>
                <w:rFonts w:cs="Calibri"/>
                <w:bCs/>
              </w:rPr>
              <w:t>Henderson-</w:t>
            </w:r>
            <w:r w:rsidR="00A118DC">
              <w:rPr>
                <w:rFonts w:cs="Calibri"/>
                <w:bCs/>
              </w:rPr>
              <w:t>Nicol</w:t>
            </w:r>
            <w:proofErr w:type="spellEnd"/>
            <w:r w:rsidR="00A118DC">
              <w:rPr>
                <w:rFonts w:cs="Calibri"/>
                <w:bCs/>
              </w:rPr>
              <w:t xml:space="preserve">, </w:t>
            </w:r>
            <w:r w:rsidR="00650B59">
              <w:rPr>
                <w:rFonts w:cs="Calibri"/>
                <w:bCs/>
              </w:rPr>
              <w:t xml:space="preserve">Mike </w:t>
            </w:r>
            <w:proofErr w:type="spellStart"/>
            <w:r w:rsidR="00650B59">
              <w:rPr>
                <w:rFonts w:cs="Calibri"/>
                <w:bCs/>
              </w:rPr>
              <w:t>Eusden</w:t>
            </w:r>
            <w:proofErr w:type="spellEnd"/>
            <w:r w:rsidR="00650B59">
              <w:rPr>
                <w:rFonts w:cs="Calibri"/>
                <w:bCs/>
              </w:rPr>
              <w:t xml:space="preserve">, </w:t>
            </w:r>
            <w:r w:rsidR="003143E3">
              <w:rPr>
                <w:rFonts w:cs="Calibri"/>
                <w:bCs/>
              </w:rPr>
              <w:t>Anna Hunter</w:t>
            </w:r>
          </w:p>
        </w:tc>
      </w:tr>
      <w:tr w:rsidR="00A51764" w14:paraId="7EA91994" w14:textId="77777777" w:rsidTr="009F131B">
        <w:trPr>
          <w:trHeight w:val="287"/>
        </w:trPr>
        <w:tc>
          <w:tcPr>
            <w:tcW w:w="1686" w:type="dxa"/>
          </w:tcPr>
          <w:p w14:paraId="7589304B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Next Meeting</w:t>
            </w:r>
          </w:p>
        </w:tc>
        <w:tc>
          <w:tcPr>
            <w:tcW w:w="2310" w:type="dxa"/>
          </w:tcPr>
          <w:p w14:paraId="2B0EB278" w14:textId="3EBFB0E0" w:rsidR="00A51764" w:rsidRDefault="007C5635" w:rsidP="009F131B">
            <w:r>
              <w:t>10.11</w:t>
            </w:r>
            <w:r w:rsidR="00CA0B92">
              <w:t>.2025</w:t>
            </w:r>
          </w:p>
        </w:tc>
        <w:tc>
          <w:tcPr>
            <w:tcW w:w="5429" w:type="dxa"/>
          </w:tcPr>
          <w:p w14:paraId="6DE17DEF" w14:textId="77777777" w:rsidR="00A51764" w:rsidRDefault="00A51764" w:rsidP="009F131B">
            <w:r>
              <w:t>1730</w:t>
            </w:r>
          </w:p>
        </w:tc>
      </w:tr>
      <w:tr w:rsidR="00A51764" w14:paraId="7511E197" w14:textId="77777777" w:rsidTr="009F131B">
        <w:trPr>
          <w:trHeight w:val="287"/>
        </w:trPr>
        <w:tc>
          <w:tcPr>
            <w:tcW w:w="1686" w:type="dxa"/>
          </w:tcPr>
          <w:p w14:paraId="3847485D" w14:textId="77777777" w:rsidR="00A51764" w:rsidRPr="00117543" w:rsidRDefault="00A51764" w:rsidP="009F131B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739" w:type="dxa"/>
            <w:gridSpan w:val="2"/>
          </w:tcPr>
          <w:p w14:paraId="21AFEC88" w14:textId="77777777" w:rsidR="00A51764" w:rsidRDefault="00A51764" w:rsidP="009F131B">
            <w:r>
              <w:t>Woolpack House, York</w:t>
            </w:r>
          </w:p>
        </w:tc>
      </w:tr>
    </w:tbl>
    <w:p w14:paraId="4A0842EF" w14:textId="77777777" w:rsidR="00A51764" w:rsidRDefault="00A51764" w:rsidP="00A51764"/>
    <w:p w14:paraId="39FCA603" w14:textId="08C8797F" w:rsidR="00A51764" w:rsidRDefault="00A51764" w:rsidP="00A51764">
      <w:pPr>
        <w:rPr>
          <w:b/>
          <w:bCs/>
          <w:sz w:val="24"/>
          <w:szCs w:val="24"/>
        </w:rPr>
      </w:pPr>
      <w:r w:rsidRPr="00362908">
        <w:rPr>
          <w:b/>
          <w:bCs/>
          <w:sz w:val="24"/>
          <w:szCs w:val="24"/>
          <w:u w:val="single"/>
        </w:rPr>
        <w:t>Minutes of previous meeting</w:t>
      </w:r>
      <w:r>
        <w:rPr>
          <w:b/>
          <w:bCs/>
          <w:sz w:val="24"/>
          <w:szCs w:val="24"/>
        </w:rPr>
        <w:t>:</w:t>
      </w:r>
      <w:r w:rsidRPr="00E43238">
        <w:rPr>
          <w:b/>
          <w:bCs/>
          <w:sz w:val="24"/>
          <w:szCs w:val="24"/>
        </w:rPr>
        <w:t xml:space="preserve"> </w:t>
      </w:r>
      <w:r w:rsidRPr="00E43238">
        <w:rPr>
          <w:sz w:val="24"/>
          <w:szCs w:val="24"/>
        </w:rPr>
        <w:t>Approved</w:t>
      </w:r>
    </w:p>
    <w:p w14:paraId="2C799D1A" w14:textId="77777777" w:rsidR="00A51764" w:rsidRPr="00362908" w:rsidRDefault="00A51764" w:rsidP="00A51764">
      <w:pPr>
        <w:rPr>
          <w:b/>
          <w:bCs/>
          <w:sz w:val="24"/>
          <w:szCs w:val="24"/>
          <w:u w:val="single"/>
        </w:rPr>
      </w:pPr>
      <w:r w:rsidRPr="00362908">
        <w:rPr>
          <w:b/>
          <w:bCs/>
          <w:sz w:val="24"/>
          <w:szCs w:val="24"/>
          <w:u w:val="single"/>
        </w:rPr>
        <w:t>Actions Review: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2011"/>
        <w:gridCol w:w="1533"/>
        <w:gridCol w:w="1337"/>
      </w:tblGrid>
      <w:tr w:rsidR="00A51764" w14:paraId="4710BFA1" w14:textId="77777777" w:rsidTr="00657D01">
        <w:trPr>
          <w:trHeight w:val="29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CA62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E692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0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2B4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A51764" w14:paraId="18B4D5B6" w14:textId="77777777" w:rsidTr="00657D01">
        <w:trPr>
          <w:trHeight w:val="58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DF7" w14:textId="59E9B7D5" w:rsidR="00A51764" w:rsidRDefault="00A51764" w:rsidP="009F131B">
            <w:pPr>
              <w:spacing w:after="0"/>
            </w:pPr>
            <w:r>
              <w:t>Share the Action Plan drawn up following the PPG consultation events in March and A</w:t>
            </w:r>
            <w:r w:rsidR="00762D29">
              <w:t>pril</w:t>
            </w:r>
            <w:r>
              <w:t xml:space="preserve"> 2024 on the practice website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EBB4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C3D" w14:textId="11F4258A" w:rsidR="00A51764" w:rsidRDefault="00A51764" w:rsidP="009F131B">
            <w:pPr>
              <w:spacing w:after="0"/>
            </w:pPr>
            <w:r>
              <w:t>1</w:t>
            </w:r>
            <w:r w:rsidR="00DD7A00">
              <w:t>3.01.25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4AE" w14:textId="77777777" w:rsidR="00A51764" w:rsidRDefault="00A51764" w:rsidP="009F131B">
            <w:pPr>
              <w:spacing w:after="0"/>
            </w:pPr>
            <w:r>
              <w:t>Outstanding</w:t>
            </w:r>
          </w:p>
        </w:tc>
      </w:tr>
      <w:tr w:rsidR="00A51764" w14:paraId="117D7A64" w14:textId="77777777" w:rsidTr="00657D01">
        <w:trPr>
          <w:trHeight w:val="58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F2F1" w14:textId="77777777" w:rsidR="00AE5FD0" w:rsidRDefault="00A51764" w:rsidP="00AE5FD0">
            <w:pPr>
              <w:spacing w:after="0"/>
            </w:pPr>
            <w:r w:rsidRPr="007F727D">
              <w:t>Check whethe</w:t>
            </w:r>
            <w:r w:rsidR="00AE5FD0">
              <w:t xml:space="preserve">r </w:t>
            </w:r>
            <w:r w:rsidRPr="007F727D">
              <w:t>GPs are now making follow-up appointments for patients, as intended</w:t>
            </w:r>
            <w:r w:rsidR="00ED078A">
              <w:t xml:space="preserve"> </w:t>
            </w:r>
          </w:p>
          <w:p w14:paraId="6C7757D2" w14:textId="0B202AF4" w:rsidR="00AE5FD0" w:rsidRPr="007F727D" w:rsidRDefault="000963C1" w:rsidP="00AE5FD0">
            <w:pPr>
              <w:spacing w:after="0"/>
            </w:pPr>
            <w:r>
              <w:t>18.9.25</w:t>
            </w:r>
            <w:r w:rsidR="00AE5FD0">
              <w:t xml:space="preserve">Update from Wendy </w:t>
            </w:r>
            <w:r w:rsidR="006809FE">
              <w:t>–</w:t>
            </w:r>
            <w:r w:rsidR="00AE5FD0">
              <w:t xml:space="preserve"> </w:t>
            </w:r>
            <w:r w:rsidR="006809FE">
              <w:t xml:space="preserve">depends if there are appointments on the system. </w:t>
            </w:r>
            <w:r w:rsidR="00736130">
              <w:t xml:space="preserve">Appointments are available </w:t>
            </w:r>
            <w:r w:rsidR="002D6B78">
              <w:t>three weeks in advance</w:t>
            </w:r>
            <w:r w:rsidR="003171B5">
              <w:t xml:space="preserve"> only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6AE" w14:textId="77777777" w:rsidR="00A51764" w:rsidRPr="007F727D" w:rsidRDefault="00A51764" w:rsidP="009F131B">
            <w:pPr>
              <w:spacing w:after="0"/>
            </w:pPr>
            <w:r w:rsidRPr="007F727D"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08F" w14:textId="460F986A" w:rsidR="00A51764" w:rsidRPr="007F727D" w:rsidRDefault="00A51764" w:rsidP="009F131B">
            <w:pPr>
              <w:spacing w:after="0"/>
            </w:pPr>
            <w:r w:rsidRPr="007F727D">
              <w:t>1</w:t>
            </w:r>
            <w:r w:rsidR="00DD7A00">
              <w:t>3.01.25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580" w14:textId="2CB4E8D9" w:rsidR="00A51764" w:rsidRPr="007F727D" w:rsidRDefault="001F48D4" w:rsidP="009F131B">
            <w:pPr>
              <w:spacing w:after="0"/>
            </w:pPr>
            <w:r>
              <w:t>Work in progress</w:t>
            </w:r>
          </w:p>
        </w:tc>
      </w:tr>
      <w:tr w:rsidR="00A51764" w14:paraId="3960970E" w14:textId="77777777" w:rsidTr="00657D01">
        <w:trPr>
          <w:trHeight w:val="58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77E3" w14:textId="3A9AF20D" w:rsidR="00B90E61" w:rsidRPr="00B90E61" w:rsidRDefault="00B90E61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Diabetes</w:t>
            </w:r>
          </w:p>
          <w:p w14:paraId="5C533AC1" w14:textId="5100EAC5" w:rsidR="00A51764" w:rsidRDefault="00A51764" w:rsidP="009F131B">
            <w:pPr>
              <w:spacing w:after="0"/>
            </w:pPr>
            <w:r>
              <w:t xml:space="preserve">Draw up and publicise a ‘You said – we did’ summary of actions arising from the PPG’s work, including the work of the subgroups </w:t>
            </w:r>
          </w:p>
          <w:p w14:paraId="16AC948A" w14:textId="5AF05B1D" w:rsidR="003006BC" w:rsidRDefault="000963C1" w:rsidP="009F131B">
            <w:pPr>
              <w:spacing w:after="0"/>
            </w:pPr>
            <w:r>
              <w:t>18.</w:t>
            </w:r>
            <w:r w:rsidR="00B90E61">
              <w:t>0</w:t>
            </w:r>
            <w:r>
              <w:t xml:space="preserve">9.25 </w:t>
            </w:r>
            <w:r w:rsidR="003006BC">
              <w:t>Summaries have been drawn</w:t>
            </w:r>
            <w:r w:rsidR="004A08B7">
              <w:t xml:space="preserve"> up and will now be added to </w:t>
            </w:r>
            <w:r w:rsidR="00711693">
              <w:t xml:space="preserve">website with links to/PPG page of site </w:t>
            </w:r>
          </w:p>
          <w:p w14:paraId="15CD0E78" w14:textId="057382BC" w:rsidR="00B90E61" w:rsidRDefault="00B90E61" w:rsidP="009F131B">
            <w:pPr>
              <w:spacing w:after="0"/>
            </w:pPr>
            <w:r>
              <w:t xml:space="preserve">18.09.25 Updated </w:t>
            </w:r>
            <w:r w:rsidR="00D517D3">
              <w:t>Questionnaire to be issued spring 2026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7A6" w14:textId="28A8DB8F" w:rsidR="00A51764" w:rsidRDefault="00CA0B92" w:rsidP="009F131B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DEA" w14:textId="77777777" w:rsidR="00A51764" w:rsidRDefault="004F0DF8" w:rsidP="009F131B">
            <w:pPr>
              <w:spacing w:after="0"/>
            </w:pPr>
            <w:r>
              <w:t>11.10.25</w:t>
            </w:r>
          </w:p>
          <w:p w14:paraId="414B8CE9" w14:textId="77777777" w:rsidR="00D517D3" w:rsidRDefault="00D517D3" w:rsidP="009F131B">
            <w:pPr>
              <w:spacing w:after="0"/>
            </w:pPr>
          </w:p>
          <w:p w14:paraId="10EE0A58" w14:textId="77777777" w:rsidR="00D517D3" w:rsidRDefault="00D517D3" w:rsidP="009F131B">
            <w:pPr>
              <w:spacing w:after="0"/>
            </w:pPr>
          </w:p>
          <w:p w14:paraId="49797858" w14:textId="77777777" w:rsidR="00D517D3" w:rsidRDefault="00D517D3" w:rsidP="009F131B">
            <w:pPr>
              <w:spacing w:after="0"/>
            </w:pPr>
          </w:p>
          <w:p w14:paraId="3819466C" w14:textId="77777777" w:rsidR="00D517D3" w:rsidRDefault="00D517D3" w:rsidP="009F131B">
            <w:pPr>
              <w:spacing w:after="0"/>
            </w:pPr>
          </w:p>
          <w:p w14:paraId="3169B1BB" w14:textId="77777777" w:rsidR="00D517D3" w:rsidRDefault="00D517D3" w:rsidP="009F131B">
            <w:pPr>
              <w:spacing w:after="0"/>
            </w:pPr>
          </w:p>
          <w:p w14:paraId="794DF523" w14:textId="2E3565D8" w:rsidR="00D517D3" w:rsidRDefault="00D517D3" w:rsidP="009F131B">
            <w:pPr>
              <w:spacing w:after="0"/>
            </w:pPr>
            <w:r>
              <w:t xml:space="preserve">Date </w:t>
            </w:r>
            <w:r w:rsidR="001442FA">
              <w:t xml:space="preserve">issue </w:t>
            </w:r>
            <w:proofErr w:type="spellStart"/>
            <w:r w:rsidR="001442FA">
              <w:t>Questionnare</w:t>
            </w:r>
            <w:proofErr w:type="spellEnd"/>
            <w:r w:rsidR="001442FA">
              <w:t>?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70B" w14:textId="77777777" w:rsidR="00A51764" w:rsidRDefault="00A51764" w:rsidP="009F131B">
            <w:pPr>
              <w:spacing w:after="0"/>
            </w:pPr>
            <w:r>
              <w:t>In Progress</w:t>
            </w:r>
          </w:p>
        </w:tc>
      </w:tr>
      <w:tr w:rsidR="00A51764" w14:paraId="74F64DA9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D0E" w14:textId="4F9E02F1" w:rsidR="001442FA" w:rsidRPr="005C32E0" w:rsidRDefault="005C32E0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Communication/Website</w:t>
            </w:r>
          </w:p>
          <w:p w14:paraId="0C074CAC" w14:textId="5190D6F3" w:rsidR="00A51764" w:rsidRDefault="00A51764" w:rsidP="009F131B">
            <w:pPr>
              <w:spacing w:after="0"/>
            </w:pPr>
            <w:r>
              <w:t>Schedule next Communication/Website subgroup meeting based on practice staff availability</w:t>
            </w:r>
            <w:r w:rsidR="00FE0F0A">
              <w:t xml:space="preserve"> </w:t>
            </w:r>
          </w:p>
          <w:p w14:paraId="05964D2B" w14:textId="2FD205EA" w:rsidR="00FE0F0A" w:rsidRDefault="00FE0F0A" w:rsidP="009F131B">
            <w:pPr>
              <w:spacing w:after="0"/>
            </w:pPr>
            <w:r>
              <w:t xml:space="preserve">18.9.25 RP has </w:t>
            </w:r>
            <w:r w:rsidR="00B92A09">
              <w:t>met with Practice data guru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999" w14:textId="4CD07C6C" w:rsidR="00A51764" w:rsidRDefault="00B92A09" w:rsidP="009F131B">
            <w:pPr>
              <w:spacing w:after="0"/>
            </w:pPr>
            <w:r>
              <w:t>S McG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E84" w14:textId="5F56EC2E" w:rsidR="00A51764" w:rsidRDefault="00DD7A00" w:rsidP="009F131B">
            <w:pPr>
              <w:spacing w:after="0"/>
            </w:pPr>
            <w:r>
              <w:t>0</w:t>
            </w:r>
            <w:r w:rsidR="00166135">
              <w:t>4.04.25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237" w14:textId="7F513894" w:rsidR="00A51764" w:rsidRDefault="00B92A09" w:rsidP="009F131B">
            <w:pPr>
              <w:spacing w:after="0"/>
            </w:pPr>
            <w:r>
              <w:t>Completed</w:t>
            </w:r>
          </w:p>
        </w:tc>
      </w:tr>
      <w:tr w:rsidR="005E1588" w14:paraId="1E746A8A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BB0" w14:textId="77777777" w:rsidR="00143B90" w:rsidRDefault="00143B90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Dementia</w:t>
            </w:r>
          </w:p>
          <w:p w14:paraId="7A164786" w14:textId="46AA5C00" w:rsidR="005E1588" w:rsidRPr="00CA0B92" w:rsidRDefault="00754CD0" w:rsidP="005E1588">
            <w:pPr>
              <w:spacing w:after="0"/>
              <w:rPr>
                <w:b/>
                <w:bCs/>
              </w:rPr>
            </w:pPr>
            <w:r>
              <w:lastRenderedPageBreak/>
              <w:t xml:space="preserve">Draft action plan for dementia awareness </w:t>
            </w:r>
            <w:r w:rsidR="008E3748">
              <w:t xml:space="preserve">activity to tie in with National Dementia Action Week from </w:t>
            </w:r>
            <w:r w:rsidR="00166135">
              <w:t>19</w:t>
            </w:r>
            <w:r w:rsidR="00166135" w:rsidRPr="00166135">
              <w:rPr>
                <w:vertAlign w:val="superscript"/>
              </w:rPr>
              <w:t>th</w:t>
            </w:r>
            <w:r w:rsidR="00166135">
              <w:t xml:space="preserve"> May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E4F" w14:textId="068ADEC1" w:rsidR="00246AC5" w:rsidRPr="00246AC5" w:rsidRDefault="00246AC5" w:rsidP="005E1588">
            <w:pPr>
              <w:spacing w:after="0"/>
            </w:pPr>
            <w:r>
              <w:lastRenderedPageBreak/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5A4" w14:textId="3F284187" w:rsidR="005E1588" w:rsidRPr="00246AC5" w:rsidRDefault="00166135" w:rsidP="005E1588">
            <w:pPr>
              <w:spacing w:after="0"/>
            </w:pPr>
            <w:r>
              <w:t>14.04.25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F5B" w14:textId="034700B4" w:rsidR="005E1588" w:rsidRPr="00246AC5" w:rsidRDefault="00246AC5" w:rsidP="005E1588">
            <w:pPr>
              <w:spacing w:after="0"/>
            </w:pPr>
            <w:r>
              <w:t>Ongoing</w:t>
            </w:r>
          </w:p>
        </w:tc>
      </w:tr>
      <w:tr w:rsidR="007F727D" w14:paraId="1543B80E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48" w14:textId="77777777" w:rsidR="00013481" w:rsidRDefault="00013481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Dementia</w:t>
            </w:r>
          </w:p>
          <w:p w14:paraId="472AA00A" w14:textId="7D343668" w:rsidR="007F727D" w:rsidRDefault="007F727D" w:rsidP="005E1588">
            <w:pPr>
              <w:spacing w:after="0"/>
            </w:pPr>
            <w:r>
              <w:t xml:space="preserve">Check coding regarding Dementia and Mild Cognitive Impairment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8144" w14:textId="4BD64D8C" w:rsidR="007F727D" w:rsidRDefault="007F727D" w:rsidP="005E1588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B2E" w14:textId="1A5DE385" w:rsidR="007F727D" w:rsidRDefault="006802CE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682" w14:textId="352D0A5D" w:rsidR="007F727D" w:rsidRDefault="00CA0B92" w:rsidP="005E1588">
            <w:pPr>
              <w:spacing w:after="0"/>
            </w:pPr>
            <w:r>
              <w:t>In Progress</w:t>
            </w:r>
          </w:p>
        </w:tc>
      </w:tr>
      <w:tr w:rsidR="007F727D" w14:paraId="153FE09A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436" w14:textId="77777777" w:rsidR="007A385A" w:rsidRDefault="007A385A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Dementia</w:t>
            </w:r>
          </w:p>
          <w:p w14:paraId="790112EB" w14:textId="0B3300C4" w:rsidR="007F727D" w:rsidRPr="00CA0B92" w:rsidRDefault="00623E2B" w:rsidP="005E1588">
            <w:pPr>
              <w:spacing w:after="0"/>
              <w:rPr>
                <w:b/>
                <w:bCs/>
              </w:rPr>
            </w:pPr>
            <w:r>
              <w:t>Confirm date for Dementia Forward stall for Dementia Action Week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8F9" w14:textId="77777777" w:rsidR="002328C3" w:rsidRDefault="002328C3" w:rsidP="005E1588">
            <w:pPr>
              <w:spacing w:after="0"/>
              <w:rPr>
                <w:b/>
                <w:bCs/>
              </w:rPr>
            </w:pPr>
            <w:r>
              <w:t xml:space="preserve">Wendy Stevens </w:t>
            </w:r>
          </w:p>
          <w:p w14:paraId="393FAA6C" w14:textId="6D35645F" w:rsidR="007F727D" w:rsidRPr="002328C3" w:rsidRDefault="002328C3" w:rsidP="005E1588">
            <w:pPr>
              <w:spacing w:after="0"/>
            </w:pPr>
            <w:r>
              <w:t>Julia Davy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E2F" w14:textId="2BFCC0AA" w:rsidR="007F727D" w:rsidRPr="00D632EB" w:rsidRDefault="00D632EB" w:rsidP="005E1588">
            <w:pPr>
              <w:spacing w:after="0"/>
            </w:pPr>
            <w:r>
              <w:t>19.05.25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FD2" w14:textId="6A332141" w:rsidR="007F727D" w:rsidRPr="00D632EB" w:rsidRDefault="00D632EB" w:rsidP="005E1588">
            <w:pPr>
              <w:spacing w:after="0"/>
            </w:pPr>
            <w:r>
              <w:t>Outstanding</w:t>
            </w:r>
          </w:p>
        </w:tc>
      </w:tr>
      <w:tr w:rsidR="007F727D" w14:paraId="07C404AD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75C" w14:textId="77777777" w:rsidR="007A385A" w:rsidRDefault="007A385A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Dementia</w:t>
            </w:r>
          </w:p>
          <w:p w14:paraId="01B4CF9E" w14:textId="74FA0A56" w:rsidR="007F727D" w:rsidRDefault="007F727D" w:rsidP="005E1588">
            <w:pPr>
              <w:spacing w:after="0"/>
            </w:pPr>
            <w:r>
              <w:t>Add Dementia Forward contact details for Dementia Forward on appropriate patient care plans going forward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EBE" w14:textId="47610115" w:rsidR="007F727D" w:rsidRDefault="007F727D" w:rsidP="005E1588">
            <w:pPr>
              <w:spacing w:after="0"/>
            </w:pPr>
            <w:r>
              <w:t>Angela Bourne, Helen Jones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74D" w14:textId="596421B2" w:rsidR="007F727D" w:rsidRDefault="007F727D" w:rsidP="005E1588">
            <w:pPr>
              <w:spacing w:after="0"/>
            </w:pPr>
            <w:r>
              <w:t>Continuous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8E7" w14:textId="4AA0A548" w:rsidR="007F727D" w:rsidRDefault="007F727D" w:rsidP="005E1588">
            <w:pPr>
              <w:spacing w:after="0"/>
            </w:pPr>
            <w:r>
              <w:t>In progress</w:t>
            </w:r>
          </w:p>
        </w:tc>
      </w:tr>
      <w:tr w:rsidR="007F727D" w14:paraId="5D4B80D6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6C4" w14:textId="77777777" w:rsidR="007A385A" w:rsidRDefault="007A385A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Dementia</w:t>
            </w:r>
          </w:p>
          <w:p w14:paraId="2A8AA784" w14:textId="47FB6552" w:rsidR="007F727D" w:rsidRDefault="007F727D" w:rsidP="005E1588">
            <w:pPr>
              <w:spacing w:after="0"/>
            </w:pPr>
            <w:r>
              <w:t xml:space="preserve">Dementia </w:t>
            </w:r>
            <w:proofErr w:type="spellStart"/>
            <w:r>
              <w:t>workstream</w:t>
            </w:r>
            <w:proofErr w:type="spellEnd"/>
            <w:r>
              <w:t xml:space="preserve"> plan to be agreed and distributed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E39" w14:textId="33ED2BB6" w:rsidR="007F727D" w:rsidRDefault="007F727D" w:rsidP="005E1588">
            <w:pPr>
              <w:spacing w:after="0"/>
            </w:pPr>
            <w:r>
              <w:t>Murray Rose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E2F" w14:textId="7BB3D7B3" w:rsidR="007F727D" w:rsidRDefault="00CA0B92" w:rsidP="005E1588">
            <w:pPr>
              <w:spacing w:after="0"/>
            </w:pPr>
            <w:r>
              <w:t>08.09.25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DE" w14:textId="7D5B59D8" w:rsidR="007F727D" w:rsidRDefault="009D22FD" w:rsidP="005E1588">
            <w:pPr>
              <w:spacing w:after="0"/>
            </w:pPr>
            <w:r>
              <w:t>Completed</w:t>
            </w:r>
          </w:p>
        </w:tc>
      </w:tr>
      <w:tr w:rsidR="007F727D" w14:paraId="0FE1FEB9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978" w14:textId="77777777" w:rsidR="00002BC1" w:rsidRDefault="00002BC1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Cancer</w:t>
            </w:r>
          </w:p>
          <w:p w14:paraId="7EB15C7A" w14:textId="331CDF42" w:rsidR="007F727D" w:rsidRDefault="00540FB2" w:rsidP="005E1588">
            <w:pPr>
              <w:spacing w:after="0"/>
            </w:pPr>
            <w:r>
              <w:t>Practice to contact patients coded with a cancer diagnosis to gauge interest in a peer support group</w:t>
            </w:r>
          </w:p>
          <w:p w14:paraId="41252AD7" w14:textId="158EF085" w:rsidR="0080591B" w:rsidRDefault="00335DC8" w:rsidP="005E1588">
            <w:pPr>
              <w:spacing w:after="0"/>
            </w:pPr>
            <w:r>
              <w:t xml:space="preserve">18.9.25 </w:t>
            </w:r>
            <w:r w:rsidR="008926E5">
              <w:t xml:space="preserve">this has not happened. </w:t>
            </w:r>
            <w:r w:rsidR="00137C9B">
              <w:t xml:space="preserve">Sub group recommended that priority is poster (which has now been created) to </w:t>
            </w:r>
            <w:r w:rsidR="00FA2457">
              <w:t xml:space="preserve">be displayed in each surgery and added to website (again with links to </w:t>
            </w:r>
            <w:r w:rsidR="00611EEB">
              <w:t xml:space="preserve">‘Cancer’ and ‘PPG’ parts of </w:t>
            </w:r>
            <w:r w:rsidR="00CA42AD">
              <w:t>site)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3B8" w14:textId="2F38106C" w:rsidR="007F727D" w:rsidRDefault="00540FB2" w:rsidP="005E1588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CFA" w14:textId="1B14518C" w:rsidR="007F727D" w:rsidRDefault="006802CE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236" w14:textId="44FF96FD" w:rsidR="007F727D" w:rsidRDefault="00CA0B92" w:rsidP="005E1588">
            <w:pPr>
              <w:spacing w:after="0"/>
            </w:pPr>
            <w:r>
              <w:t>In progress</w:t>
            </w:r>
          </w:p>
        </w:tc>
      </w:tr>
      <w:tr w:rsidR="00540FB2" w14:paraId="1C0F1E1D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7AF" w14:textId="77777777" w:rsidR="00002BC1" w:rsidRDefault="00002BC1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Cancer</w:t>
            </w:r>
          </w:p>
          <w:p w14:paraId="0688AC0B" w14:textId="45314B16" w:rsidR="00093DBB" w:rsidRDefault="00540FB2" w:rsidP="005E1588">
            <w:pPr>
              <w:spacing w:after="0"/>
            </w:pPr>
            <w:r>
              <w:t>Contact wider PPG group to recruit volunteers to facilitate cancer support</w:t>
            </w:r>
            <w:r w:rsidR="00093DBB">
              <w:t xml:space="preserve"> group</w:t>
            </w:r>
          </w:p>
          <w:p w14:paraId="5A9822C0" w14:textId="78F21328" w:rsidR="00540FB2" w:rsidRDefault="00093DBB" w:rsidP="005E1588">
            <w:pPr>
              <w:spacing w:after="0"/>
            </w:pPr>
            <w:r>
              <w:t>18</w:t>
            </w:r>
            <w:r w:rsidR="00CA42AD">
              <w:t xml:space="preserve">.9.25 </w:t>
            </w:r>
            <w:r w:rsidR="007331E6">
              <w:t>staff Cancer Champions are currently undertaking training</w:t>
            </w:r>
            <w:r w:rsidR="00605556">
              <w:t>. Packs will be available thereafter. As part of training</w:t>
            </w:r>
            <w:r w:rsidR="00744396">
              <w:t xml:space="preserve"> – </w:t>
            </w:r>
            <w:r w:rsidR="00BA147B">
              <w:t>a meeting will be arranged with a group of cancer patients/survivors</w:t>
            </w:r>
            <w:r w:rsidR="00EF6039">
              <w:t xml:space="preserve">. WS will </w:t>
            </w:r>
            <w:r w:rsidR="00D75EDE">
              <w:t xml:space="preserve">contact relevant patients and arrange session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368" w14:textId="115C8791" w:rsidR="00540FB2" w:rsidRDefault="00EF6039" w:rsidP="005E1588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695" w14:textId="31CCF870" w:rsidR="00540FB2" w:rsidRDefault="006802CE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F1B" w14:textId="30EC5944" w:rsidR="00540FB2" w:rsidRDefault="00540FB2" w:rsidP="005E1588">
            <w:pPr>
              <w:spacing w:after="0"/>
            </w:pPr>
          </w:p>
        </w:tc>
      </w:tr>
      <w:tr w:rsidR="00657D01" w14:paraId="660B8B55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D81" w14:textId="77777777" w:rsidR="00657D01" w:rsidRDefault="00657D01" w:rsidP="005E15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Carers</w:t>
            </w:r>
          </w:p>
          <w:p w14:paraId="18F1051F" w14:textId="61A8D872" w:rsidR="00657D01" w:rsidRPr="00657D01" w:rsidRDefault="00657D01" w:rsidP="005E1588">
            <w:pPr>
              <w:spacing w:after="0"/>
            </w:pPr>
            <w:r>
              <w:t xml:space="preserve">18.09.25 </w:t>
            </w:r>
            <w:r w:rsidR="00E51940">
              <w:t xml:space="preserve">check that codes are up to date in order to compare </w:t>
            </w:r>
            <w:r w:rsidR="00C83D9F">
              <w:t>figures from earlier in the year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409" w14:textId="27B4E8DC" w:rsidR="00657D01" w:rsidRDefault="00C83D9F" w:rsidP="005E1588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BF0" w14:textId="7E2687D4" w:rsidR="00657D01" w:rsidRDefault="00664EEA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0AF7" w14:textId="13ADF877" w:rsidR="00657D01" w:rsidRDefault="00657D01" w:rsidP="005E1588">
            <w:pPr>
              <w:spacing w:after="0"/>
            </w:pPr>
          </w:p>
        </w:tc>
      </w:tr>
      <w:tr w:rsidR="007C314B" w14:paraId="7AA3553C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E62" w14:textId="12587341" w:rsidR="007C314B" w:rsidRDefault="004C68F9" w:rsidP="005E1588">
            <w:pPr>
              <w:spacing w:after="0"/>
            </w:pPr>
            <w:r>
              <w:rPr>
                <w:b/>
                <w:bCs/>
                <w:u w:val="single"/>
              </w:rPr>
              <w:t>Preparation for AGM on 10.11.25</w:t>
            </w:r>
          </w:p>
          <w:p w14:paraId="10D5ECB0" w14:textId="77777777" w:rsidR="007C314B" w:rsidRDefault="007C314B" w:rsidP="005E1588">
            <w:pPr>
              <w:spacing w:after="0"/>
            </w:pPr>
            <w:r>
              <w:t>Invite representatives of Health Watch</w:t>
            </w:r>
          </w:p>
          <w:p w14:paraId="611C6B0C" w14:textId="77777777" w:rsidR="00817862" w:rsidRDefault="00817862" w:rsidP="005E1588">
            <w:pPr>
              <w:spacing w:after="0"/>
            </w:pPr>
            <w:r>
              <w:t xml:space="preserve">Invite representatives of </w:t>
            </w:r>
            <w:r w:rsidR="00FC69CB">
              <w:t>York Disability Rights</w:t>
            </w:r>
          </w:p>
          <w:p w14:paraId="6B80C582" w14:textId="77777777" w:rsidR="00A74914" w:rsidRDefault="00A74914" w:rsidP="005E1588">
            <w:pPr>
              <w:spacing w:after="0"/>
            </w:pPr>
            <w:r>
              <w:t>Invite additional patients to meeting</w:t>
            </w:r>
          </w:p>
          <w:p w14:paraId="46C6CC8F" w14:textId="32EA5FB0" w:rsidR="00477E63" w:rsidRDefault="00477E63" w:rsidP="005E1588">
            <w:pPr>
              <w:spacing w:after="0"/>
            </w:pPr>
            <w:r>
              <w:t xml:space="preserve">Confirm </w:t>
            </w:r>
            <w:r w:rsidR="006204D8">
              <w:t>attendees</w:t>
            </w:r>
            <w:r w:rsidR="00BE352D">
              <w:t xml:space="preserve"> to Chair</w:t>
            </w:r>
            <w:r w:rsidR="00E17868">
              <w:t xml:space="preserve"> – </w:t>
            </w:r>
            <w:r w:rsidR="00BE352D">
              <w:t>M</w:t>
            </w:r>
            <w:r w:rsidR="00E17868">
              <w:t>R prior to AGM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643" w14:textId="0A6F9F74" w:rsidR="007C314B" w:rsidRDefault="001C6AA0" w:rsidP="005E1588">
            <w:pPr>
              <w:spacing w:after="0"/>
            </w:pPr>
            <w:r>
              <w:t>Wendy Stevens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9CA" w14:textId="7DB83C72" w:rsidR="007C314B" w:rsidRDefault="009F0E3C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EDF" w14:textId="1BA8790E" w:rsidR="007C314B" w:rsidRDefault="007C314B" w:rsidP="005E1588">
            <w:pPr>
              <w:spacing w:after="0"/>
            </w:pPr>
          </w:p>
        </w:tc>
      </w:tr>
      <w:tr w:rsidR="009F0E3C" w14:paraId="69265CE1" w14:textId="77777777" w:rsidTr="00657D01">
        <w:trPr>
          <w:trHeight w:val="61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339" w14:textId="5B18556D" w:rsidR="009F0E3C" w:rsidRDefault="00E30066" w:rsidP="005E1588">
            <w:pPr>
              <w:spacing w:after="0"/>
            </w:pPr>
            <w:r>
              <w:rPr>
                <w:b/>
                <w:bCs/>
                <w:u w:val="single"/>
              </w:rPr>
              <w:t>Preparation for AGM on 10.11.25</w:t>
            </w:r>
          </w:p>
          <w:p w14:paraId="42DA8C41" w14:textId="77777777" w:rsidR="00C953FA" w:rsidRDefault="00C953FA" w:rsidP="005E1588">
            <w:pPr>
              <w:spacing w:after="0"/>
            </w:pPr>
            <w:r>
              <w:t>Create simple report on the work, progress and impact of PPG to date</w:t>
            </w:r>
          </w:p>
          <w:p w14:paraId="2EA0491D" w14:textId="77777777" w:rsidR="00C953FA" w:rsidRDefault="00C953FA" w:rsidP="005E1588">
            <w:pPr>
              <w:spacing w:after="0"/>
            </w:pPr>
            <w:r>
              <w:t xml:space="preserve">Distribute to </w:t>
            </w:r>
            <w:r w:rsidR="005B45C9">
              <w:t>Practice and PPG members, in advance, for feedback/ additions etc</w:t>
            </w:r>
          </w:p>
          <w:p w14:paraId="3411A773" w14:textId="0DA29FEC" w:rsidR="00E17868" w:rsidRDefault="00E17868" w:rsidP="005E1588">
            <w:pPr>
              <w:spacing w:after="0"/>
            </w:pPr>
            <w:r>
              <w:t xml:space="preserve">Final report to Chair </w:t>
            </w:r>
            <w:r w:rsidR="00173A58">
              <w:t>– MR prior to AGM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E30" w14:textId="43FDFEBA" w:rsidR="009F0E3C" w:rsidRDefault="005B45C9" w:rsidP="005E1588">
            <w:pPr>
              <w:spacing w:after="0"/>
            </w:pPr>
            <w:r>
              <w:t xml:space="preserve">Kathy Gibson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EE2" w14:textId="51C108F6" w:rsidR="009F0E3C" w:rsidRDefault="00477E63" w:rsidP="005E1588">
            <w:pPr>
              <w:spacing w:after="0"/>
            </w:pPr>
            <w:r>
              <w:t>03.11.25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DD4" w14:textId="60ABA88E" w:rsidR="009F0E3C" w:rsidRDefault="006204D8" w:rsidP="005E1588">
            <w:pPr>
              <w:spacing w:after="0"/>
            </w:pPr>
            <w:r>
              <w:t>In Progress</w:t>
            </w:r>
          </w:p>
        </w:tc>
      </w:tr>
    </w:tbl>
    <w:p w14:paraId="7617B722" w14:textId="77777777" w:rsidR="007F727D" w:rsidRDefault="007F727D" w:rsidP="00A51764">
      <w:pPr>
        <w:rPr>
          <w:rFonts w:cstheme="minorHAnsi"/>
          <w:b/>
          <w:bCs/>
          <w:u w:val="single"/>
        </w:rPr>
      </w:pPr>
    </w:p>
    <w:p w14:paraId="660A710B" w14:textId="0D659793" w:rsidR="00BD5BD9" w:rsidRDefault="009B67E6" w:rsidP="00A5176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Presentation by Ellie Holmes</w:t>
      </w:r>
      <w:r w:rsidR="001651C2">
        <w:rPr>
          <w:rFonts w:cstheme="minorHAnsi"/>
          <w:b/>
          <w:bCs/>
          <w:u w:val="single"/>
        </w:rPr>
        <w:t xml:space="preserve">, </w:t>
      </w:r>
      <w:r w:rsidR="00D539F1">
        <w:rPr>
          <w:rFonts w:cstheme="minorHAnsi"/>
          <w:b/>
          <w:bCs/>
          <w:u w:val="single"/>
        </w:rPr>
        <w:t>Associate Director of Events and Enterprise</w:t>
      </w:r>
      <w:r w:rsidR="00BD5BD9">
        <w:rPr>
          <w:rFonts w:cstheme="minorHAnsi"/>
          <w:b/>
          <w:bCs/>
          <w:u w:val="single"/>
        </w:rPr>
        <w:t xml:space="preserve"> at</w:t>
      </w:r>
      <w:r>
        <w:rPr>
          <w:rFonts w:cstheme="minorHAnsi"/>
          <w:b/>
          <w:bCs/>
          <w:u w:val="single"/>
        </w:rPr>
        <w:t xml:space="preserve"> </w:t>
      </w:r>
      <w:proofErr w:type="spellStart"/>
      <w:r>
        <w:rPr>
          <w:rFonts w:cstheme="minorHAnsi"/>
          <w:b/>
          <w:bCs/>
          <w:u w:val="single"/>
        </w:rPr>
        <w:t>Nimbuscare</w:t>
      </w:r>
      <w:proofErr w:type="spellEnd"/>
    </w:p>
    <w:p w14:paraId="500DA339" w14:textId="2F69A266" w:rsidR="004F5735" w:rsidRDefault="004F5735" w:rsidP="00A51764">
      <w:pPr>
        <w:rPr>
          <w:rFonts w:cstheme="minorHAnsi"/>
        </w:rPr>
      </w:pPr>
      <w:r>
        <w:rPr>
          <w:rFonts w:cstheme="minorHAnsi"/>
        </w:rPr>
        <w:t>Ellie outlined who</w:t>
      </w:r>
      <w:r w:rsidR="00906B47">
        <w:rPr>
          <w:rFonts w:cstheme="minorHAnsi"/>
        </w:rPr>
        <w:t xml:space="preserve"> and what </w:t>
      </w:r>
      <w:proofErr w:type="spellStart"/>
      <w:r w:rsidR="00906B47">
        <w:rPr>
          <w:rFonts w:cstheme="minorHAnsi"/>
        </w:rPr>
        <w:t>Nimbuscare</w:t>
      </w:r>
      <w:proofErr w:type="spellEnd"/>
      <w:r w:rsidR="00906B47">
        <w:rPr>
          <w:rFonts w:cstheme="minorHAnsi"/>
        </w:rPr>
        <w:t xml:space="preserve"> is/are</w:t>
      </w:r>
    </w:p>
    <w:p w14:paraId="52AB65C8" w14:textId="52ABA769" w:rsidR="00CA144F" w:rsidRDefault="00CA144F" w:rsidP="00CA144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Established 2015</w:t>
      </w:r>
    </w:p>
    <w:p w14:paraId="6F274615" w14:textId="42EB57FF" w:rsidR="0014486E" w:rsidRPr="00CA144F" w:rsidRDefault="00736E96" w:rsidP="00CA144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Group of health professionals</w:t>
      </w:r>
      <w:r w:rsidR="007E0182">
        <w:rPr>
          <w:rFonts w:cstheme="minorHAnsi"/>
        </w:rPr>
        <w:t>- primary care, out of hospital care</w:t>
      </w:r>
      <w:r w:rsidR="000B0C83">
        <w:rPr>
          <w:rFonts w:cstheme="minorHAnsi"/>
        </w:rPr>
        <w:t xml:space="preserve">, health checks, diagnostic hub. Pulling together expertise, share ideas </w:t>
      </w:r>
      <w:r w:rsidR="003B1DF0">
        <w:rPr>
          <w:rFonts w:cstheme="minorHAnsi"/>
        </w:rPr>
        <w:t>– leading to greater agility, ability to make things happen across the area</w:t>
      </w:r>
      <w:r w:rsidR="004B630F">
        <w:rPr>
          <w:rFonts w:cstheme="minorHAnsi"/>
        </w:rPr>
        <w:t xml:space="preserve"> in order to benefit patients.</w:t>
      </w:r>
    </w:p>
    <w:p w14:paraId="607EF247" w14:textId="3638BA9E" w:rsidR="00BF484F" w:rsidRPr="00EB41CA" w:rsidRDefault="00CA144F" w:rsidP="00EB41C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Not-for-profit organisation </w:t>
      </w:r>
      <w:r w:rsidR="00A94C58">
        <w:rPr>
          <w:rFonts w:cstheme="minorHAnsi"/>
        </w:rPr>
        <w:t>based in York, work</w:t>
      </w:r>
      <w:r w:rsidR="003A5827">
        <w:rPr>
          <w:rFonts w:cstheme="minorHAnsi"/>
        </w:rPr>
        <w:t xml:space="preserve">s alongside </w:t>
      </w:r>
      <w:r w:rsidR="00A94C58">
        <w:rPr>
          <w:rFonts w:cstheme="minorHAnsi"/>
        </w:rPr>
        <w:t xml:space="preserve"> </w:t>
      </w:r>
      <w:r w:rsidR="003D38A9">
        <w:rPr>
          <w:rFonts w:cstheme="minorHAnsi"/>
        </w:rPr>
        <w:t>with 11 practices, 250k patients</w:t>
      </w:r>
      <w:r w:rsidR="003B2342">
        <w:rPr>
          <w:rFonts w:cstheme="minorHAnsi"/>
        </w:rPr>
        <w:t>.                In</w:t>
      </w:r>
      <w:r w:rsidR="00093377">
        <w:rPr>
          <w:rFonts w:cstheme="minorHAnsi"/>
        </w:rPr>
        <w:t xml:space="preserve"> </w:t>
      </w:r>
      <w:r w:rsidR="003C1912">
        <w:rPr>
          <w:rFonts w:cstheme="minorHAnsi"/>
        </w:rPr>
        <w:t>partnership</w:t>
      </w:r>
      <w:r w:rsidR="00093377">
        <w:rPr>
          <w:rFonts w:cstheme="minorHAnsi"/>
        </w:rPr>
        <w:t>/delivery</w:t>
      </w:r>
      <w:r w:rsidR="00C6139F">
        <w:rPr>
          <w:rFonts w:cstheme="minorHAnsi"/>
        </w:rPr>
        <w:t xml:space="preserve"> of NHS </w:t>
      </w:r>
      <w:r w:rsidR="003C1912">
        <w:rPr>
          <w:rFonts w:cstheme="minorHAnsi"/>
        </w:rPr>
        <w:t>services</w:t>
      </w:r>
      <w:r w:rsidR="00ED3D86">
        <w:rPr>
          <w:rFonts w:cstheme="minorHAnsi"/>
        </w:rPr>
        <w:t>; prime provider of community care</w:t>
      </w:r>
      <w:r w:rsidR="003A265D">
        <w:rPr>
          <w:rFonts w:cstheme="minorHAnsi"/>
        </w:rPr>
        <w:t xml:space="preserve">; provider of small number </w:t>
      </w:r>
      <w:r w:rsidR="003A5BD4">
        <w:rPr>
          <w:rFonts w:cstheme="minorHAnsi"/>
        </w:rPr>
        <w:t>of non-NHS services (</w:t>
      </w:r>
      <w:r w:rsidR="00417CD2">
        <w:rPr>
          <w:rFonts w:cstheme="minorHAnsi"/>
        </w:rPr>
        <w:t xml:space="preserve">The Yorkshire Skin Clinic, </w:t>
      </w:r>
      <w:r w:rsidR="008945DA">
        <w:rPr>
          <w:rFonts w:cstheme="minorHAnsi"/>
        </w:rPr>
        <w:t>Micro-suction</w:t>
      </w:r>
      <w:r w:rsidR="00417CD2">
        <w:rPr>
          <w:rFonts w:cstheme="minorHAnsi"/>
        </w:rPr>
        <w:t xml:space="preserve">, </w:t>
      </w:r>
      <w:r w:rsidR="008945DA">
        <w:rPr>
          <w:rFonts w:cstheme="minorHAnsi"/>
        </w:rPr>
        <w:t>Allergy</w:t>
      </w:r>
      <w:r w:rsidR="00283CDA">
        <w:rPr>
          <w:rFonts w:cstheme="minorHAnsi"/>
        </w:rPr>
        <w:t>)</w:t>
      </w:r>
    </w:p>
    <w:p w14:paraId="0DDC4553" w14:textId="5F7ACA8D" w:rsidR="002D05E9" w:rsidRPr="00246AC5" w:rsidRDefault="00FD2D85" w:rsidP="00BA02A7">
      <w:pPr>
        <w:ind w:left="1440" w:firstLine="720"/>
        <w:rPr>
          <w:rFonts w:cstheme="minorHAnsi"/>
        </w:rPr>
      </w:pPr>
      <w:hyperlink r:id="rId8" w:history="1">
        <w:r w:rsidRPr="009E6ABE">
          <w:rPr>
            <w:rStyle w:val="Hyperlink"/>
            <w:rFonts w:cstheme="minorHAnsi"/>
          </w:rPr>
          <w:t>https://www.nimbuscare.co.uk/our-services/</w:t>
        </w:r>
      </w:hyperlink>
    </w:p>
    <w:p w14:paraId="28268D92" w14:textId="12CDA3F5" w:rsidR="00A51764" w:rsidRPr="00D15C31" w:rsidRDefault="00A51764" w:rsidP="00A51764">
      <w:pPr>
        <w:rPr>
          <w:rFonts w:cstheme="minorHAnsi"/>
          <w:b/>
          <w:bCs/>
          <w:u w:val="single"/>
        </w:rPr>
      </w:pPr>
      <w:r w:rsidRPr="00D15C31">
        <w:rPr>
          <w:rFonts w:cstheme="minorHAnsi"/>
          <w:b/>
          <w:bCs/>
          <w:u w:val="single"/>
        </w:rPr>
        <w:t>Subgroup Updates:</w:t>
      </w:r>
    </w:p>
    <w:p w14:paraId="6A11DA40" w14:textId="54C1C5ED" w:rsidR="00A51764" w:rsidRPr="00D15C31" w:rsidRDefault="00A51764" w:rsidP="00A51764">
      <w:pPr>
        <w:spacing w:after="0"/>
        <w:rPr>
          <w:rFonts w:cstheme="minorHAnsi"/>
          <w:b/>
          <w:bCs/>
        </w:rPr>
      </w:pPr>
      <w:r w:rsidRPr="00D15C31">
        <w:rPr>
          <w:rFonts w:cstheme="minorHAnsi"/>
          <w:b/>
          <w:bCs/>
        </w:rPr>
        <w:t>Diabetes – ME</w:t>
      </w:r>
      <w:r w:rsidR="005E1219">
        <w:rPr>
          <w:rFonts w:cstheme="minorHAnsi"/>
          <w:b/>
          <w:bCs/>
        </w:rPr>
        <w:t>/KG</w:t>
      </w:r>
    </w:p>
    <w:p w14:paraId="3D092ED0" w14:textId="6E0AF56A" w:rsidR="0006114A" w:rsidRDefault="00481693" w:rsidP="00A51764">
      <w:pPr>
        <w:spacing w:after="0"/>
        <w:rPr>
          <w:rFonts w:cstheme="minorHAnsi"/>
        </w:rPr>
      </w:pPr>
      <w:r>
        <w:rPr>
          <w:rFonts w:cstheme="minorHAnsi"/>
        </w:rPr>
        <w:t>Diabetes g</w:t>
      </w:r>
      <w:r w:rsidR="005E1219">
        <w:rPr>
          <w:rFonts w:cstheme="minorHAnsi"/>
        </w:rPr>
        <w:t xml:space="preserve">roup </w:t>
      </w:r>
      <w:r w:rsidR="003664E4">
        <w:rPr>
          <w:rFonts w:cstheme="minorHAnsi"/>
        </w:rPr>
        <w:t>met</w:t>
      </w:r>
      <w:r w:rsidR="005E1219">
        <w:rPr>
          <w:rFonts w:cstheme="minorHAnsi"/>
        </w:rPr>
        <w:t xml:space="preserve"> with WS to discuss </w:t>
      </w:r>
      <w:r w:rsidR="00CA0B92">
        <w:rPr>
          <w:rFonts w:cstheme="minorHAnsi"/>
        </w:rPr>
        <w:t>questionnaire</w:t>
      </w:r>
      <w:r w:rsidR="005E1219">
        <w:rPr>
          <w:rFonts w:cstheme="minorHAnsi"/>
        </w:rPr>
        <w:t xml:space="preserve"> </w:t>
      </w:r>
    </w:p>
    <w:p w14:paraId="04FE6244" w14:textId="0656726F" w:rsidR="0006114A" w:rsidRDefault="0006114A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You said/ we did to be added to Practice website with links to </w:t>
      </w:r>
      <w:r w:rsidR="00A80F62">
        <w:rPr>
          <w:rFonts w:cstheme="minorHAnsi"/>
        </w:rPr>
        <w:t>‘</w:t>
      </w:r>
      <w:r>
        <w:rPr>
          <w:rFonts w:cstheme="minorHAnsi"/>
        </w:rPr>
        <w:t>Diabetes</w:t>
      </w:r>
      <w:r w:rsidR="00A80F62">
        <w:rPr>
          <w:rFonts w:cstheme="minorHAnsi"/>
        </w:rPr>
        <w:t>’ and ‘PPG’ pages on site</w:t>
      </w:r>
      <w:r w:rsidR="007B57A4">
        <w:rPr>
          <w:rFonts w:cstheme="minorHAnsi"/>
        </w:rPr>
        <w:t xml:space="preserve"> </w:t>
      </w:r>
    </w:p>
    <w:p w14:paraId="618CE1EA" w14:textId="5F664C8A" w:rsidR="00B944AD" w:rsidRDefault="00B944AD" w:rsidP="00A51764">
      <w:pPr>
        <w:spacing w:after="0"/>
        <w:rPr>
          <w:rFonts w:cstheme="minorHAnsi"/>
        </w:rPr>
      </w:pPr>
      <w:r>
        <w:rPr>
          <w:rFonts w:cstheme="minorHAnsi"/>
        </w:rPr>
        <w:t>Newly diagnosed patients are now directed to relevant course</w:t>
      </w:r>
    </w:p>
    <w:p w14:paraId="7DC60BBB" w14:textId="416A8391" w:rsidR="00B86943" w:rsidRDefault="00B86943" w:rsidP="00A51764">
      <w:pPr>
        <w:spacing w:after="0"/>
        <w:rPr>
          <w:rFonts w:cstheme="minorHAnsi"/>
        </w:rPr>
      </w:pPr>
      <w:r>
        <w:rPr>
          <w:rFonts w:cstheme="minorHAnsi"/>
        </w:rPr>
        <w:t>Diabetes protocol is now in place – 6/12 monthly dependent on needs</w:t>
      </w:r>
    </w:p>
    <w:p w14:paraId="0F39F922" w14:textId="2615EB04" w:rsidR="00D7489B" w:rsidRDefault="00D7489B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ME and KG contacted their relevant local MPs and Health Secretary requesting support in </w:t>
      </w:r>
      <w:r w:rsidR="00342CC8">
        <w:rPr>
          <w:rFonts w:cstheme="minorHAnsi"/>
        </w:rPr>
        <w:t>having access to blood test requests online</w:t>
      </w:r>
      <w:r w:rsidR="000E05FE">
        <w:rPr>
          <w:rFonts w:cstheme="minorHAnsi"/>
        </w:rPr>
        <w:t>. To date, no responses</w:t>
      </w:r>
    </w:p>
    <w:p w14:paraId="5671338F" w14:textId="13AA3C73" w:rsidR="000E05FE" w:rsidRDefault="000E05FE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However, WS </w:t>
      </w:r>
      <w:r w:rsidR="00F37432">
        <w:rPr>
          <w:rFonts w:cstheme="minorHAnsi"/>
        </w:rPr>
        <w:t>shared info suggesting that this is now in hand at national level and</w:t>
      </w:r>
      <w:r w:rsidR="00E5626B">
        <w:rPr>
          <w:rFonts w:cstheme="minorHAnsi"/>
        </w:rPr>
        <w:t xml:space="preserve">, although no date yet, this will benefit all patients who </w:t>
      </w:r>
      <w:r w:rsidR="0072246D">
        <w:rPr>
          <w:rFonts w:cstheme="minorHAnsi"/>
        </w:rPr>
        <w:t xml:space="preserve">require a blood test </w:t>
      </w:r>
    </w:p>
    <w:p w14:paraId="52C2E84A" w14:textId="44129760" w:rsidR="007A3286" w:rsidRDefault="008D2DD0" w:rsidP="00A51764">
      <w:pPr>
        <w:spacing w:after="0"/>
        <w:rPr>
          <w:rFonts w:cstheme="minorHAnsi"/>
        </w:rPr>
      </w:pPr>
      <w:r>
        <w:rPr>
          <w:rFonts w:cstheme="minorHAnsi"/>
        </w:rPr>
        <w:t>The updated questionnaire will be reissued in Spring 2026</w:t>
      </w:r>
      <w:r w:rsidR="00A77EC4">
        <w:rPr>
          <w:rFonts w:cstheme="minorHAnsi"/>
        </w:rPr>
        <w:t xml:space="preserve"> to ascertain impact of changes made</w:t>
      </w:r>
      <w:r w:rsidR="00F01D08">
        <w:rPr>
          <w:rFonts w:cstheme="minorHAnsi"/>
        </w:rPr>
        <w:t xml:space="preserve">. </w:t>
      </w:r>
    </w:p>
    <w:p w14:paraId="6BA4F9A8" w14:textId="70A03447" w:rsidR="0072246D" w:rsidRDefault="0072246D" w:rsidP="00A51764">
      <w:pPr>
        <w:spacing w:after="0"/>
        <w:rPr>
          <w:rFonts w:cstheme="minorHAnsi"/>
        </w:rPr>
      </w:pPr>
      <w:r>
        <w:rPr>
          <w:rFonts w:cstheme="minorHAnsi"/>
        </w:rPr>
        <w:t>Next Steps</w:t>
      </w:r>
      <w:r w:rsidR="008D2DD0">
        <w:rPr>
          <w:rFonts w:cstheme="minorHAnsi"/>
        </w:rPr>
        <w:t xml:space="preserve">: </w:t>
      </w:r>
    </w:p>
    <w:p w14:paraId="17DF4B2A" w14:textId="1B9A057C" w:rsidR="00EE085A" w:rsidRPr="00D11F45" w:rsidRDefault="00260B1A" w:rsidP="00D11F4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Add you said/ we </w:t>
      </w:r>
      <w:proofErr w:type="spellStart"/>
      <w:r>
        <w:rPr>
          <w:rFonts w:cstheme="minorHAnsi"/>
        </w:rPr>
        <w:t>dids</w:t>
      </w:r>
      <w:proofErr w:type="spellEnd"/>
      <w:r>
        <w:rPr>
          <w:rFonts w:cstheme="minorHAnsi"/>
        </w:rPr>
        <w:t xml:space="preserve"> to website creating links as above (Wendy Steven</w:t>
      </w:r>
      <w:r w:rsidR="00FA7FE4">
        <w:rPr>
          <w:rFonts w:cstheme="minorHAnsi"/>
        </w:rPr>
        <w:t>s</w:t>
      </w:r>
      <w:r>
        <w:rPr>
          <w:rFonts w:cstheme="minorHAnsi"/>
        </w:rPr>
        <w:t>)</w:t>
      </w:r>
    </w:p>
    <w:p w14:paraId="10E11E9E" w14:textId="77777777" w:rsidR="002F788A" w:rsidRDefault="00422B51" w:rsidP="00802C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Questionnaire issued </w:t>
      </w:r>
      <w:r w:rsidR="003F2634">
        <w:rPr>
          <w:rFonts w:cstheme="minorHAnsi"/>
        </w:rPr>
        <w:t>spring</w:t>
      </w:r>
      <w:r w:rsidR="003C5BEC">
        <w:rPr>
          <w:rFonts w:cstheme="minorHAnsi"/>
        </w:rPr>
        <w:t xml:space="preserve"> 2026</w:t>
      </w:r>
      <w:r w:rsidR="0016058E">
        <w:rPr>
          <w:rFonts w:cstheme="minorHAnsi"/>
        </w:rPr>
        <w:t xml:space="preserve"> date tbc. </w:t>
      </w:r>
      <w:r w:rsidR="00F01D08">
        <w:rPr>
          <w:rFonts w:cstheme="minorHAnsi"/>
        </w:rPr>
        <w:t>(</w:t>
      </w:r>
      <w:r w:rsidR="00FA7FE4">
        <w:rPr>
          <w:rFonts w:cstheme="minorHAnsi"/>
        </w:rPr>
        <w:t>Wendy Stevens</w:t>
      </w:r>
      <w:r w:rsidR="00F01D08">
        <w:rPr>
          <w:rFonts w:cstheme="minorHAnsi"/>
        </w:rPr>
        <w:t>)</w:t>
      </w:r>
      <w:r w:rsidR="00C103E4">
        <w:rPr>
          <w:rFonts w:cstheme="minorHAnsi"/>
        </w:rPr>
        <w:t xml:space="preserve"> </w:t>
      </w:r>
    </w:p>
    <w:p w14:paraId="372EB6F5" w14:textId="00097AFC" w:rsidR="00D11F45" w:rsidRDefault="00D11F45" w:rsidP="00D11F45">
      <w:pPr>
        <w:pStyle w:val="ListParagraph"/>
        <w:spacing w:after="0"/>
        <w:ind w:left="4320"/>
        <w:rPr>
          <w:rFonts w:cstheme="minorHAnsi"/>
        </w:rPr>
      </w:pPr>
      <w:r>
        <w:rPr>
          <w:rFonts w:cstheme="minorHAnsi"/>
        </w:rPr>
        <w:t xml:space="preserve">NB Next Steps added to table above </w:t>
      </w:r>
    </w:p>
    <w:p w14:paraId="66088EF3" w14:textId="77777777" w:rsidR="00D52C64" w:rsidRDefault="00D52C64" w:rsidP="00D52C64">
      <w:pPr>
        <w:spacing w:after="0"/>
        <w:rPr>
          <w:rFonts w:cstheme="minorHAnsi"/>
        </w:rPr>
      </w:pPr>
    </w:p>
    <w:p w14:paraId="6A64964D" w14:textId="265DACA4" w:rsidR="00A51764" w:rsidRPr="00D52C64" w:rsidRDefault="009C14F4" w:rsidP="00D52C64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Carers</w:t>
      </w:r>
      <w:r w:rsidR="00A51764" w:rsidRPr="00D52C64">
        <w:rPr>
          <w:rFonts w:cstheme="minorHAnsi"/>
          <w:b/>
          <w:bCs/>
        </w:rPr>
        <w:t>– KH-N/G</w:t>
      </w:r>
      <w:r w:rsidR="00802CD2" w:rsidRPr="00D52C64">
        <w:rPr>
          <w:rFonts w:cstheme="minorHAnsi"/>
          <w:b/>
          <w:bCs/>
        </w:rPr>
        <w:t>S</w:t>
      </w:r>
      <w:r w:rsidR="0034674B" w:rsidRPr="00D52C64">
        <w:rPr>
          <w:rFonts w:cstheme="minorHAnsi"/>
          <w:b/>
          <w:bCs/>
        </w:rPr>
        <w:t>/JH</w:t>
      </w:r>
    </w:p>
    <w:p w14:paraId="2814E61A" w14:textId="767CA822" w:rsidR="00A51764" w:rsidRDefault="00481693" w:rsidP="00A51764">
      <w:pPr>
        <w:spacing w:after="0"/>
        <w:rPr>
          <w:rFonts w:cstheme="minorHAnsi"/>
        </w:rPr>
      </w:pPr>
      <w:r>
        <w:rPr>
          <w:rFonts w:cstheme="minorHAnsi"/>
        </w:rPr>
        <w:t>Carers g</w:t>
      </w:r>
      <w:r w:rsidR="00842834">
        <w:rPr>
          <w:rFonts w:cstheme="minorHAnsi"/>
        </w:rPr>
        <w:t xml:space="preserve">roup met </w:t>
      </w:r>
      <w:r w:rsidR="00601BF9">
        <w:rPr>
          <w:rFonts w:cstheme="minorHAnsi"/>
        </w:rPr>
        <w:t>29.07.25</w:t>
      </w:r>
      <w:r w:rsidR="00B027FA">
        <w:rPr>
          <w:rFonts w:cstheme="minorHAnsi"/>
        </w:rPr>
        <w:t xml:space="preserve"> (</w:t>
      </w:r>
      <w:r w:rsidR="00004F36">
        <w:rPr>
          <w:rFonts w:cstheme="minorHAnsi"/>
        </w:rPr>
        <w:t>see attached/below)</w:t>
      </w:r>
    </w:p>
    <w:p w14:paraId="0843B84D" w14:textId="2B31DA8A" w:rsidR="00004F36" w:rsidRDefault="00004F36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All agreed that </w:t>
      </w:r>
      <w:r w:rsidR="00205089">
        <w:rPr>
          <w:rFonts w:cstheme="minorHAnsi"/>
        </w:rPr>
        <w:t xml:space="preserve">the strong </w:t>
      </w:r>
      <w:r w:rsidR="00F61309">
        <w:rPr>
          <w:rFonts w:cstheme="minorHAnsi"/>
        </w:rPr>
        <w:t xml:space="preserve">and committed </w:t>
      </w:r>
      <w:r w:rsidR="00205089">
        <w:rPr>
          <w:rFonts w:cstheme="minorHAnsi"/>
        </w:rPr>
        <w:t>partnership working</w:t>
      </w:r>
      <w:r w:rsidR="00F61309">
        <w:rPr>
          <w:rFonts w:cstheme="minorHAnsi"/>
        </w:rPr>
        <w:t xml:space="preserve"> has impacted positively on the outcome</w:t>
      </w:r>
      <w:r w:rsidR="008348D0">
        <w:rPr>
          <w:rFonts w:cstheme="minorHAnsi"/>
        </w:rPr>
        <w:t>s</w:t>
      </w:r>
      <w:r w:rsidR="00621895">
        <w:rPr>
          <w:rFonts w:cstheme="minorHAnsi"/>
        </w:rPr>
        <w:t>.</w:t>
      </w:r>
    </w:p>
    <w:p w14:paraId="4D8C021F" w14:textId="77777777" w:rsidR="00621895" w:rsidRDefault="00621895" w:rsidP="00A51764">
      <w:pPr>
        <w:spacing w:after="0"/>
        <w:rPr>
          <w:rFonts w:cstheme="minorHAnsi"/>
        </w:rPr>
      </w:pPr>
    </w:p>
    <w:p w14:paraId="485CC43A" w14:textId="7AC6AD50" w:rsidR="00621895" w:rsidRDefault="00621895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Next Steps: </w:t>
      </w:r>
    </w:p>
    <w:p w14:paraId="177A1C94" w14:textId="20AB82E7" w:rsidR="00621895" w:rsidRDefault="007B6E4F" w:rsidP="0062189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Check that codes are up to date in order to compare </w:t>
      </w:r>
      <w:r w:rsidR="00385A77">
        <w:rPr>
          <w:rFonts w:cstheme="minorHAnsi"/>
        </w:rPr>
        <w:t>figures from earlier in the year. (Wendy Stevens)</w:t>
      </w:r>
    </w:p>
    <w:p w14:paraId="2DF3FEF1" w14:textId="27DD7880" w:rsidR="009B15C4" w:rsidRPr="009B15C4" w:rsidRDefault="009B15C4" w:rsidP="009B15C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Group members from PPG available to support </w:t>
      </w:r>
      <w:r w:rsidR="00ED4EB3">
        <w:rPr>
          <w:rFonts w:cstheme="minorHAnsi"/>
        </w:rPr>
        <w:t>meetings</w:t>
      </w:r>
      <w:r w:rsidR="002D3A78">
        <w:rPr>
          <w:rFonts w:cstheme="minorHAnsi"/>
        </w:rPr>
        <w:t>/</w:t>
      </w:r>
      <w:r>
        <w:rPr>
          <w:rFonts w:cstheme="minorHAnsi"/>
        </w:rPr>
        <w:t xml:space="preserve">events as </w:t>
      </w:r>
      <w:r w:rsidR="00ED4EB3">
        <w:rPr>
          <w:rFonts w:cstheme="minorHAnsi"/>
        </w:rPr>
        <w:t>needed.</w:t>
      </w:r>
    </w:p>
    <w:p w14:paraId="02E02247" w14:textId="4AC4B84A" w:rsidR="00205089" w:rsidRPr="00464033" w:rsidRDefault="00464033" w:rsidP="00FC0AE1">
      <w:pPr>
        <w:spacing w:after="0"/>
        <w:ind w:left="5760"/>
        <w:rPr>
          <w:rFonts w:cstheme="minorHAnsi"/>
          <w:i/>
          <w:iCs/>
        </w:rPr>
      </w:pPr>
      <w:r>
        <w:rPr>
          <w:rFonts w:cstheme="minorHAnsi"/>
          <w:i/>
          <w:iCs/>
        </w:rPr>
        <w:t>NB Next Steps added to table above</w:t>
      </w:r>
    </w:p>
    <w:p w14:paraId="13F021F0" w14:textId="77777777" w:rsidR="006E7636" w:rsidRPr="00D15C31" w:rsidRDefault="006E7636" w:rsidP="00A51764">
      <w:pPr>
        <w:spacing w:after="0"/>
        <w:rPr>
          <w:rFonts w:cstheme="minorHAnsi"/>
        </w:rPr>
      </w:pPr>
    </w:p>
    <w:p w14:paraId="67EF728A" w14:textId="29B95D3E" w:rsidR="00A51764" w:rsidRPr="00ED4EB3" w:rsidRDefault="00A51764" w:rsidP="00A51764">
      <w:pPr>
        <w:spacing w:after="0"/>
        <w:rPr>
          <w:rFonts w:cstheme="minorHAnsi"/>
          <w:b/>
          <w:bCs/>
        </w:rPr>
      </w:pPr>
      <w:r w:rsidRPr="00D15C31">
        <w:rPr>
          <w:rFonts w:cstheme="minorHAnsi"/>
          <w:b/>
          <w:bCs/>
        </w:rPr>
        <w:t>Communications and Website – RP</w:t>
      </w:r>
    </w:p>
    <w:p w14:paraId="680A16FC" w14:textId="39F3AB75" w:rsidR="00A51764" w:rsidRDefault="00171EC0" w:rsidP="00A51764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Robin Peach met with </w:t>
      </w:r>
      <w:r w:rsidR="001B795E">
        <w:rPr>
          <w:rFonts w:cstheme="minorHAnsi"/>
        </w:rPr>
        <w:t>Vishnu today</w:t>
      </w:r>
      <w:r w:rsidR="00AF3F88">
        <w:rPr>
          <w:rFonts w:cstheme="minorHAnsi"/>
        </w:rPr>
        <w:t xml:space="preserve"> (08.09.25) and will update </w:t>
      </w:r>
      <w:r w:rsidR="00933175">
        <w:rPr>
          <w:rFonts w:cstheme="minorHAnsi"/>
        </w:rPr>
        <w:t>the other members of his team</w:t>
      </w:r>
      <w:r w:rsidR="001B795E">
        <w:rPr>
          <w:rFonts w:cstheme="minorHAnsi"/>
        </w:rPr>
        <w:t xml:space="preserve"> </w:t>
      </w:r>
    </w:p>
    <w:p w14:paraId="49154166" w14:textId="6BE0325E" w:rsidR="007A3B6C" w:rsidRPr="003D4C64" w:rsidRDefault="007A3B6C" w:rsidP="00A51764">
      <w:pPr>
        <w:spacing w:after="0"/>
        <w:rPr>
          <w:rFonts w:cstheme="minorHAnsi"/>
          <w:b/>
          <w:bCs/>
        </w:rPr>
      </w:pPr>
    </w:p>
    <w:p w14:paraId="6D7D4D1A" w14:textId="77777777" w:rsidR="00842834" w:rsidRPr="00842834" w:rsidRDefault="00842834" w:rsidP="00A51764">
      <w:pPr>
        <w:spacing w:after="0"/>
        <w:rPr>
          <w:rFonts w:cstheme="minorHAnsi"/>
        </w:rPr>
      </w:pPr>
    </w:p>
    <w:p w14:paraId="727C6645" w14:textId="6A9A05F2" w:rsidR="00842834" w:rsidRDefault="00842834" w:rsidP="00A5176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Cancer Support</w:t>
      </w:r>
      <w:r w:rsidR="00721465">
        <w:rPr>
          <w:rFonts w:cstheme="minorHAnsi"/>
          <w:b/>
          <w:bCs/>
        </w:rPr>
        <w:t xml:space="preserve"> MR/JH/GS/KH-N</w:t>
      </w:r>
    </w:p>
    <w:p w14:paraId="275480A8" w14:textId="77777777" w:rsidR="0018595B" w:rsidRDefault="0018595B" w:rsidP="00A51764">
      <w:pPr>
        <w:spacing w:after="0"/>
        <w:rPr>
          <w:rFonts w:cstheme="minorHAnsi"/>
          <w:b/>
          <w:bCs/>
        </w:rPr>
      </w:pPr>
    </w:p>
    <w:p w14:paraId="30CB3322" w14:textId="77F868AE" w:rsidR="003E2615" w:rsidRPr="00177D7C" w:rsidRDefault="00F278FA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Poster has been created and will now go </w:t>
      </w:r>
      <w:r w:rsidR="00EE085A">
        <w:rPr>
          <w:rFonts w:cstheme="minorHAnsi"/>
        </w:rPr>
        <w:t>onto website and displayed in each surgery</w:t>
      </w:r>
    </w:p>
    <w:p w14:paraId="6620AF3D" w14:textId="77777777" w:rsidR="00A51764" w:rsidRPr="00D15C31" w:rsidRDefault="00A51764" w:rsidP="00A51764">
      <w:pPr>
        <w:rPr>
          <w:rFonts w:cstheme="minorHAnsi"/>
          <w:b/>
          <w:bCs/>
        </w:rPr>
      </w:pPr>
    </w:p>
    <w:p w14:paraId="353161DD" w14:textId="4907A4B6" w:rsidR="00842834" w:rsidRDefault="00A51764" w:rsidP="00A51764">
      <w:pPr>
        <w:rPr>
          <w:rFonts w:cstheme="minorHAnsi"/>
          <w:b/>
          <w:bCs/>
          <w:u w:val="single"/>
        </w:rPr>
      </w:pPr>
      <w:r w:rsidRPr="00D15C31">
        <w:rPr>
          <w:rFonts w:cstheme="minorHAnsi"/>
          <w:b/>
          <w:bCs/>
          <w:u w:val="single"/>
        </w:rPr>
        <w:lastRenderedPageBreak/>
        <w:t>Any Other Business:</w:t>
      </w:r>
    </w:p>
    <w:p w14:paraId="4FEF881E" w14:textId="3455DF51" w:rsidR="005A4161" w:rsidRDefault="00B86591" w:rsidP="00A51764">
      <w:pPr>
        <w:rPr>
          <w:rFonts w:cstheme="minorHAnsi"/>
        </w:rPr>
      </w:pPr>
      <w:r>
        <w:rPr>
          <w:rFonts w:cstheme="minorHAnsi"/>
        </w:rPr>
        <w:t xml:space="preserve">KH-N </w:t>
      </w:r>
      <w:r w:rsidR="0037061C">
        <w:rPr>
          <w:rFonts w:cstheme="minorHAnsi"/>
        </w:rPr>
        <w:t>suggested</w:t>
      </w:r>
      <w:r w:rsidR="000B53BD">
        <w:rPr>
          <w:rFonts w:cstheme="minorHAnsi"/>
        </w:rPr>
        <w:t xml:space="preserve"> the idea of a ‘Wellbeing Hub’ To be </w:t>
      </w:r>
      <w:r w:rsidR="001F62B7">
        <w:rPr>
          <w:rFonts w:cstheme="minorHAnsi"/>
        </w:rPr>
        <w:t>added to agenda in future meeting.</w:t>
      </w:r>
    </w:p>
    <w:p w14:paraId="139E361C" w14:textId="7231BA83" w:rsidR="00EE5D0E" w:rsidRDefault="00EE5D0E" w:rsidP="00A51764">
      <w:pPr>
        <w:rPr>
          <w:rFonts w:cstheme="minorHAnsi"/>
        </w:rPr>
      </w:pPr>
      <w:r>
        <w:rPr>
          <w:rFonts w:cstheme="minorHAnsi"/>
        </w:rPr>
        <w:t xml:space="preserve">KG </w:t>
      </w:r>
      <w:r w:rsidR="002F33E3">
        <w:rPr>
          <w:rFonts w:cstheme="minorHAnsi"/>
        </w:rPr>
        <w:t xml:space="preserve">to produce  report on the </w:t>
      </w:r>
      <w:r w:rsidR="007E0C2E">
        <w:rPr>
          <w:rFonts w:cstheme="minorHAnsi"/>
        </w:rPr>
        <w:t xml:space="preserve">work of the PPG </w:t>
      </w:r>
    </w:p>
    <w:p w14:paraId="0C7C48DD" w14:textId="77777777" w:rsidR="00F71123" w:rsidRDefault="00F71123" w:rsidP="00A51764">
      <w:pPr>
        <w:rPr>
          <w:rFonts w:cstheme="minorHAnsi"/>
        </w:rPr>
      </w:pPr>
    </w:p>
    <w:p w14:paraId="0F189970" w14:textId="72D3DFB9" w:rsidR="00F71123" w:rsidRDefault="00F71123" w:rsidP="00A5176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Next meeting </w:t>
      </w:r>
      <w:r w:rsidR="00A2175F">
        <w:rPr>
          <w:rFonts w:cstheme="minorHAnsi"/>
          <w:b/>
          <w:bCs/>
          <w:u w:val="single"/>
        </w:rPr>
        <w:t>is AGM</w:t>
      </w:r>
      <w:r w:rsidR="00EF5022">
        <w:rPr>
          <w:rFonts w:cstheme="minorHAnsi"/>
          <w:b/>
          <w:bCs/>
          <w:u w:val="single"/>
        </w:rPr>
        <w:t xml:space="preserve"> </w:t>
      </w:r>
      <w:r w:rsidR="00BF4DD1">
        <w:rPr>
          <w:rFonts w:cstheme="minorHAnsi"/>
          <w:b/>
          <w:bCs/>
          <w:u w:val="single"/>
        </w:rPr>
        <w:t xml:space="preserve"> </w:t>
      </w:r>
    </w:p>
    <w:p w14:paraId="7B6240F3" w14:textId="1F5FE793" w:rsidR="00A2175F" w:rsidRDefault="00A2175F" w:rsidP="00A51764">
      <w:pPr>
        <w:rPr>
          <w:rFonts w:cstheme="minorHAnsi"/>
        </w:rPr>
      </w:pPr>
      <w:r>
        <w:rPr>
          <w:rFonts w:cstheme="minorHAnsi"/>
        </w:rPr>
        <w:t>Draft agenda</w:t>
      </w:r>
    </w:p>
    <w:p w14:paraId="67F49243" w14:textId="126135FB" w:rsidR="00A2175F" w:rsidRDefault="00767A09" w:rsidP="007B763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Representatives from Health Watch and </w:t>
      </w:r>
      <w:r w:rsidR="00281ECC">
        <w:rPr>
          <w:rFonts w:cstheme="minorHAnsi"/>
        </w:rPr>
        <w:t>York Disability Rights</w:t>
      </w:r>
      <w:r w:rsidR="00C52DD0">
        <w:rPr>
          <w:rFonts w:cstheme="minorHAnsi"/>
        </w:rPr>
        <w:t xml:space="preserve"> – share audits regarding the Practice</w:t>
      </w:r>
    </w:p>
    <w:p w14:paraId="31B55296" w14:textId="3F256257" w:rsidR="007B763D" w:rsidRDefault="007B763D" w:rsidP="007B763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Invite additional patients </w:t>
      </w:r>
    </w:p>
    <w:p w14:paraId="72AD8B79" w14:textId="7A21F7D6" w:rsidR="00C00A41" w:rsidRDefault="00FE3FA6" w:rsidP="007B763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KG share overview report of work of PPG to date</w:t>
      </w:r>
      <w:r w:rsidR="00817862">
        <w:rPr>
          <w:rFonts w:cstheme="minorHAnsi"/>
        </w:rPr>
        <w:t xml:space="preserve"> </w:t>
      </w:r>
    </w:p>
    <w:p w14:paraId="6442EDAC" w14:textId="60E61EA3" w:rsidR="00FE3FA6" w:rsidRPr="00155EF5" w:rsidRDefault="00817862" w:rsidP="00155EF5">
      <w:pPr>
        <w:ind w:left="2160" w:firstLine="720"/>
        <w:rPr>
          <w:rFonts w:cstheme="minorHAnsi"/>
          <w:i/>
          <w:iCs/>
        </w:rPr>
      </w:pPr>
      <w:r w:rsidRPr="00687E6A">
        <w:rPr>
          <w:rFonts w:cstheme="minorHAnsi"/>
          <w:i/>
          <w:iCs/>
        </w:rPr>
        <w:t xml:space="preserve">NB </w:t>
      </w:r>
      <w:r w:rsidR="00687E6A" w:rsidRPr="00687E6A">
        <w:rPr>
          <w:rFonts w:cstheme="minorHAnsi"/>
          <w:i/>
          <w:iCs/>
        </w:rPr>
        <w:t>Next Steps re Agenda added to table abo</w:t>
      </w:r>
      <w:r w:rsidR="00155EF5">
        <w:rPr>
          <w:rFonts w:cstheme="minorHAnsi"/>
          <w:i/>
          <w:iCs/>
        </w:rPr>
        <w:t>ve</w:t>
      </w:r>
    </w:p>
    <w:p w14:paraId="0DCDC5DE" w14:textId="5C714FF9" w:rsidR="00A51764" w:rsidRPr="006947E1" w:rsidRDefault="00AF068D" w:rsidP="006947E1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Next meeting</w:t>
      </w:r>
      <w:r w:rsidR="00D11F45">
        <w:rPr>
          <w:rFonts w:cstheme="minorHAnsi"/>
          <w:b/>
          <w:bCs/>
          <w:u w:val="single"/>
        </w:rPr>
        <w:t xml:space="preserve">: </w:t>
      </w:r>
      <w:r>
        <w:rPr>
          <w:rFonts w:cstheme="minorHAnsi"/>
          <w:b/>
          <w:bCs/>
          <w:u w:val="single"/>
        </w:rPr>
        <w:t>Monday 10</w:t>
      </w:r>
      <w:r w:rsidRPr="00AF068D">
        <w:rPr>
          <w:rFonts w:cstheme="minorHAnsi"/>
          <w:b/>
          <w:bCs/>
          <w:u w:val="single"/>
          <w:vertAlign w:val="superscript"/>
        </w:rPr>
        <w:t>th</w:t>
      </w:r>
      <w:r>
        <w:rPr>
          <w:rFonts w:cstheme="minorHAnsi"/>
          <w:b/>
          <w:bCs/>
          <w:u w:val="single"/>
        </w:rPr>
        <w:t xml:space="preserve"> November, </w:t>
      </w:r>
      <w:r w:rsidR="007541BD">
        <w:rPr>
          <w:rFonts w:cstheme="minorHAnsi"/>
          <w:b/>
          <w:bCs/>
          <w:u w:val="single"/>
        </w:rPr>
        <w:t>2025. 17.30 – 19.0</w:t>
      </w:r>
      <w:r w:rsidR="00D11F45">
        <w:rPr>
          <w:rFonts w:cstheme="minorHAnsi"/>
          <w:b/>
          <w:bCs/>
          <w:u w:val="single"/>
        </w:rPr>
        <w:t>0</w:t>
      </w:r>
    </w:p>
    <w:p w14:paraId="2A2C8DD9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522A2E5D" w14:textId="7CC6EC67" w:rsidR="00891661" w:rsidRPr="00540FB2" w:rsidRDefault="00A51764" w:rsidP="00A51764">
      <w:pPr>
        <w:spacing w:after="0"/>
        <w:rPr>
          <w:rFonts w:cstheme="minorHAnsi"/>
          <w:b/>
          <w:bCs/>
        </w:rPr>
      </w:pPr>
      <w:r w:rsidRPr="00345C3D">
        <w:rPr>
          <w:rFonts w:cstheme="minorHAnsi"/>
          <w:b/>
          <w:bCs/>
        </w:rPr>
        <w:br/>
      </w:r>
    </w:p>
    <w:p w14:paraId="3DF24FB5" w14:textId="77777777" w:rsidR="00A51764" w:rsidRDefault="00A51764" w:rsidP="00A51764">
      <w:pPr>
        <w:spacing w:after="0"/>
      </w:pPr>
    </w:p>
    <w:p w14:paraId="039CD4D8" w14:textId="77777777" w:rsidR="00E767A8" w:rsidRDefault="00E767A8"/>
    <w:sectPr w:rsidR="00E767A8" w:rsidSect="00A51764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510" w14:textId="77777777" w:rsidR="00B639B8" w:rsidRDefault="00B639B8" w:rsidP="00E91B34">
      <w:pPr>
        <w:spacing w:after="0" w:line="240" w:lineRule="auto"/>
      </w:pPr>
      <w:r>
        <w:separator/>
      </w:r>
    </w:p>
  </w:endnote>
  <w:endnote w:type="continuationSeparator" w:id="0">
    <w:p w14:paraId="5FA637D7" w14:textId="77777777" w:rsidR="00B639B8" w:rsidRDefault="00B639B8" w:rsidP="00E9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3932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1F286E" w14:textId="2582176E" w:rsidR="00E91B34" w:rsidRDefault="00E91B3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066769" w14:textId="77777777" w:rsidR="00E91B34" w:rsidRDefault="00E91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959B" w14:textId="77777777" w:rsidR="00B639B8" w:rsidRDefault="00B639B8" w:rsidP="00E91B34">
      <w:pPr>
        <w:spacing w:after="0" w:line="240" w:lineRule="auto"/>
      </w:pPr>
      <w:r>
        <w:separator/>
      </w:r>
    </w:p>
  </w:footnote>
  <w:footnote w:type="continuationSeparator" w:id="0">
    <w:p w14:paraId="52F28D79" w14:textId="77777777" w:rsidR="00B639B8" w:rsidRDefault="00B639B8" w:rsidP="00E9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6024"/>
    <w:multiLevelType w:val="hybridMultilevel"/>
    <w:tmpl w:val="8E5A8FAA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64"/>
    <w:rsid w:val="00002BC1"/>
    <w:rsid w:val="00004F36"/>
    <w:rsid w:val="0001129E"/>
    <w:rsid w:val="00013481"/>
    <w:rsid w:val="00034A23"/>
    <w:rsid w:val="000571A6"/>
    <w:rsid w:val="0006114A"/>
    <w:rsid w:val="00077033"/>
    <w:rsid w:val="00093377"/>
    <w:rsid w:val="00093DBB"/>
    <w:rsid w:val="000963C1"/>
    <w:rsid w:val="000B0C83"/>
    <w:rsid w:val="000B53BD"/>
    <w:rsid w:val="000C2144"/>
    <w:rsid w:val="000C7806"/>
    <w:rsid w:val="000D3B6E"/>
    <w:rsid w:val="000E05FE"/>
    <w:rsid w:val="0011332E"/>
    <w:rsid w:val="00137C9B"/>
    <w:rsid w:val="00143B90"/>
    <w:rsid w:val="001442FA"/>
    <w:rsid w:val="0014486E"/>
    <w:rsid w:val="00146F9A"/>
    <w:rsid w:val="00155EF5"/>
    <w:rsid w:val="0016058E"/>
    <w:rsid w:val="001651C2"/>
    <w:rsid w:val="00166135"/>
    <w:rsid w:val="00171EC0"/>
    <w:rsid w:val="00172302"/>
    <w:rsid w:val="00173A58"/>
    <w:rsid w:val="00177D7C"/>
    <w:rsid w:val="0018595B"/>
    <w:rsid w:val="001B795E"/>
    <w:rsid w:val="001C6AA0"/>
    <w:rsid w:val="001D6B08"/>
    <w:rsid w:val="001D7B23"/>
    <w:rsid w:val="001F48D4"/>
    <w:rsid w:val="001F62B7"/>
    <w:rsid w:val="0020011A"/>
    <w:rsid w:val="00205089"/>
    <w:rsid w:val="0020707C"/>
    <w:rsid w:val="002101F3"/>
    <w:rsid w:val="002328C3"/>
    <w:rsid w:val="00246AC5"/>
    <w:rsid w:val="00256CC5"/>
    <w:rsid w:val="00260B1A"/>
    <w:rsid w:val="00261395"/>
    <w:rsid w:val="00263A85"/>
    <w:rsid w:val="00281ECC"/>
    <w:rsid w:val="00283CDA"/>
    <w:rsid w:val="00285656"/>
    <w:rsid w:val="00285A9B"/>
    <w:rsid w:val="00294BBA"/>
    <w:rsid w:val="002D05E9"/>
    <w:rsid w:val="002D08D5"/>
    <w:rsid w:val="002D3A78"/>
    <w:rsid w:val="002D6B78"/>
    <w:rsid w:val="002F33E3"/>
    <w:rsid w:val="002F788A"/>
    <w:rsid w:val="003006BC"/>
    <w:rsid w:val="00313F23"/>
    <w:rsid w:val="003143E3"/>
    <w:rsid w:val="00314590"/>
    <w:rsid w:val="003171B5"/>
    <w:rsid w:val="00335DC8"/>
    <w:rsid w:val="00342CC8"/>
    <w:rsid w:val="00345C3D"/>
    <w:rsid w:val="00346316"/>
    <w:rsid w:val="0034674B"/>
    <w:rsid w:val="00354F7E"/>
    <w:rsid w:val="003664E4"/>
    <w:rsid w:val="0037061C"/>
    <w:rsid w:val="00385A77"/>
    <w:rsid w:val="003A265D"/>
    <w:rsid w:val="003A5827"/>
    <w:rsid w:val="003A5BD4"/>
    <w:rsid w:val="003B1DF0"/>
    <w:rsid w:val="003B2342"/>
    <w:rsid w:val="003C1912"/>
    <w:rsid w:val="003C5BEC"/>
    <w:rsid w:val="003C7591"/>
    <w:rsid w:val="003D38A9"/>
    <w:rsid w:val="003D4C64"/>
    <w:rsid w:val="003E083E"/>
    <w:rsid w:val="003E2615"/>
    <w:rsid w:val="003F2634"/>
    <w:rsid w:val="00417CD2"/>
    <w:rsid w:val="00417FC2"/>
    <w:rsid w:val="0042026D"/>
    <w:rsid w:val="00422B51"/>
    <w:rsid w:val="004352D2"/>
    <w:rsid w:val="004423EB"/>
    <w:rsid w:val="004606FC"/>
    <w:rsid w:val="00464033"/>
    <w:rsid w:val="00477E63"/>
    <w:rsid w:val="00481693"/>
    <w:rsid w:val="004A08B7"/>
    <w:rsid w:val="004B59EA"/>
    <w:rsid w:val="004B630F"/>
    <w:rsid w:val="004C68F9"/>
    <w:rsid w:val="004D3C4F"/>
    <w:rsid w:val="004F0DF8"/>
    <w:rsid w:val="004F5735"/>
    <w:rsid w:val="00534004"/>
    <w:rsid w:val="00540FB2"/>
    <w:rsid w:val="005952B0"/>
    <w:rsid w:val="00597847"/>
    <w:rsid w:val="005A4161"/>
    <w:rsid w:val="005A7B79"/>
    <w:rsid w:val="005B45C9"/>
    <w:rsid w:val="005C32E0"/>
    <w:rsid w:val="005E1219"/>
    <w:rsid w:val="005E1588"/>
    <w:rsid w:val="00601BF9"/>
    <w:rsid w:val="00602419"/>
    <w:rsid w:val="00605556"/>
    <w:rsid w:val="00611CB0"/>
    <w:rsid w:val="00611EEB"/>
    <w:rsid w:val="006204D8"/>
    <w:rsid w:val="00620A2F"/>
    <w:rsid w:val="00621895"/>
    <w:rsid w:val="00623E2B"/>
    <w:rsid w:val="0062507A"/>
    <w:rsid w:val="006313BD"/>
    <w:rsid w:val="006328E0"/>
    <w:rsid w:val="00650B59"/>
    <w:rsid w:val="00657D01"/>
    <w:rsid w:val="00664EEA"/>
    <w:rsid w:val="006802CE"/>
    <w:rsid w:val="006809FE"/>
    <w:rsid w:val="00687E6A"/>
    <w:rsid w:val="006947E1"/>
    <w:rsid w:val="006B6F0B"/>
    <w:rsid w:val="006D4E85"/>
    <w:rsid w:val="006E7636"/>
    <w:rsid w:val="00711693"/>
    <w:rsid w:val="00713767"/>
    <w:rsid w:val="00721465"/>
    <w:rsid w:val="0072246D"/>
    <w:rsid w:val="00724718"/>
    <w:rsid w:val="0072496A"/>
    <w:rsid w:val="007331E6"/>
    <w:rsid w:val="00736130"/>
    <w:rsid w:val="00736E96"/>
    <w:rsid w:val="00744396"/>
    <w:rsid w:val="0075418C"/>
    <w:rsid w:val="007541BD"/>
    <w:rsid w:val="00754CD0"/>
    <w:rsid w:val="00762D29"/>
    <w:rsid w:val="00767A09"/>
    <w:rsid w:val="007A3286"/>
    <w:rsid w:val="007A385A"/>
    <w:rsid w:val="007A3B6C"/>
    <w:rsid w:val="007B57A4"/>
    <w:rsid w:val="007B6E4F"/>
    <w:rsid w:val="007B763D"/>
    <w:rsid w:val="007C314B"/>
    <w:rsid w:val="007C5635"/>
    <w:rsid w:val="007E0182"/>
    <w:rsid w:val="007E0C2E"/>
    <w:rsid w:val="007F727D"/>
    <w:rsid w:val="00802CD2"/>
    <w:rsid w:val="0080591B"/>
    <w:rsid w:val="00817862"/>
    <w:rsid w:val="00831D2B"/>
    <w:rsid w:val="00832BC8"/>
    <w:rsid w:val="008348D0"/>
    <w:rsid w:val="008359FB"/>
    <w:rsid w:val="00842834"/>
    <w:rsid w:val="00843959"/>
    <w:rsid w:val="008457DD"/>
    <w:rsid w:val="00864EFA"/>
    <w:rsid w:val="00865DDE"/>
    <w:rsid w:val="00867A2C"/>
    <w:rsid w:val="00891661"/>
    <w:rsid w:val="008926E5"/>
    <w:rsid w:val="00892C1B"/>
    <w:rsid w:val="008945DA"/>
    <w:rsid w:val="008950FE"/>
    <w:rsid w:val="008A288D"/>
    <w:rsid w:val="008D214C"/>
    <w:rsid w:val="008D2DD0"/>
    <w:rsid w:val="008E1405"/>
    <w:rsid w:val="008E3748"/>
    <w:rsid w:val="008F1774"/>
    <w:rsid w:val="008F258E"/>
    <w:rsid w:val="008F46E1"/>
    <w:rsid w:val="008F6DD8"/>
    <w:rsid w:val="00906B47"/>
    <w:rsid w:val="00933175"/>
    <w:rsid w:val="009601C1"/>
    <w:rsid w:val="009902A7"/>
    <w:rsid w:val="0099226D"/>
    <w:rsid w:val="009A0A53"/>
    <w:rsid w:val="009B15C4"/>
    <w:rsid w:val="009B67E6"/>
    <w:rsid w:val="009C14F4"/>
    <w:rsid w:val="009D22FD"/>
    <w:rsid w:val="009E20D5"/>
    <w:rsid w:val="009E3C70"/>
    <w:rsid w:val="009F0E3C"/>
    <w:rsid w:val="00A118DC"/>
    <w:rsid w:val="00A16979"/>
    <w:rsid w:val="00A178D0"/>
    <w:rsid w:val="00A2175F"/>
    <w:rsid w:val="00A51764"/>
    <w:rsid w:val="00A70B4F"/>
    <w:rsid w:val="00A74914"/>
    <w:rsid w:val="00A74FEC"/>
    <w:rsid w:val="00A77EC4"/>
    <w:rsid w:val="00A80F62"/>
    <w:rsid w:val="00A94C58"/>
    <w:rsid w:val="00AE3078"/>
    <w:rsid w:val="00AE5FD0"/>
    <w:rsid w:val="00AE70DF"/>
    <w:rsid w:val="00AF068D"/>
    <w:rsid w:val="00AF3F88"/>
    <w:rsid w:val="00B01B79"/>
    <w:rsid w:val="00B027FA"/>
    <w:rsid w:val="00B23A36"/>
    <w:rsid w:val="00B257E3"/>
    <w:rsid w:val="00B47037"/>
    <w:rsid w:val="00B62706"/>
    <w:rsid w:val="00B639B8"/>
    <w:rsid w:val="00B86591"/>
    <w:rsid w:val="00B86943"/>
    <w:rsid w:val="00B875FF"/>
    <w:rsid w:val="00B90E61"/>
    <w:rsid w:val="00B92A09"/>
    <w:rsid w:val="00B944AD"/>
    <w:rsid w:val="00B96E7B"/>
    <w:rsid w:val="00BA02A7"/>
    <w:rsid w:val="00BA147B"/>
    <w:rsid w:val="00BB22EC"/>
    <w:rsid w:val="00BB535A"/>
    <w:rsid w:val="00BC54DF"/>
    <w:rsid w:val="00BD5BD9"/>
    <w:rsid w:val="00BE352D"/>
    <w:rsid w:val="00BF484F"/>
    <w:rsid w:val="00BF4DD1"/>
    <w:rsid w:val="00C00A41"/>
    <w:rsid w:val="00C103E4"/>
    <w:rsid w:val="00C10782"/>
    <w:rsid w:val="00C15A0A"/>
    <w:rsid w:val="00C331E5"/>
    <w:rsid w:val="00C47327"/>
    <w:rsid w:val="00C52DD0"/>
    <w:rsid w:val="00C6139F"/>
    <w:rsid w:val="00C83D9F"/>
    <w:rsid w:val="00C953FA"/>
    <w:rsid w:val="00C967A3"/>
    <w:rsid w:val="00CA0B92"/>
    <w:rsid w:val="00CA144F"/>
    <w:rsid w:val="00CA42AD"/>
    <w:rsid w:val="00CB1E68"/>
    <w:rsid w:val="00CC5C91"/>
    <w:rsid w:val="00CE000E"/>
    <w:rsid w:val="00CE7DE8"/>
    <w:rsid w:val="00D11F45"/>
    <w:rsid w:val="00D517D3"/>
    <w:rsid w:val="00D52C64"/>
    <w:rsid w:val="00D539F1"/>
    <w:rsid w:val="00D632EB"/>
    <w:rsid w:val="00D7489B"/>
    <w:rsid w:val="00D75EDE"/>
    <w:rsid w:val="00DA4D8B"/>
    <w:rsid w:val="00DB005B"/>
    <w:rsid w:val="00DD7A00"/>
    <w:rsid w:val="00DE64DA"/>
    <w:rsid w:val="00E13AF2"/>
    <w:rsid w:val="00E17868"/>
    <w:rsid w:val="00E30066"/>
    <w:rsid w:val="00E31DD6"/>
    <w:rsid w:val="00E51940"/>
    <w:rsid w:val="00E5626B"/>
    <w:rsid w:val="00E64FEC"/>
    <w:rsid w:val="00E767A8"/>
    <w:rsid w:val="00E91B34"/>
    <w:rsid w:val="00EB2575"/>
    <w:rsid w:val="00EB41CA"/>
    <w:rsid w:val="00EC53AF"/>
    <w:rsid w:val="00ED00B0"/>
    <w:rsid w:val="00ED078A"/>
    <w:rsid w:val="00ED3D86"/>
    <w:rsid w:val="00ED4EB3"/>
    <w:rsid w:val="00EE085A"/>
    <w:rsid w:val="00EE5D0E"/>
    <w:rsid w:val="00EF5022"/>
    <w:rsid w:val="00EF6039"/>
    <w:rsid w:val="00F01D08"/>
    <w:rsid w:val="00F1726E"/>
    <w:rsid w:val="00F210E0"/>
    <w:rsid w:val="00F278FA"/>
    <w:rsid w:val="00F36E53"/>
    <w:rsid w:val="00F37432"/>
    <w:rsid w:val="00F61309"/>
    <w:rsid w:val="00F632D9"/>
    <w:rsid w:val="00F71123"/>
    <w:rsid w:val="00F71159"/>
    <w:rsid w:val="00FA1F83"/>
    <w:rsid w:val="00FA2457"/>
    <w:rsid w:val="00FA700B"/>
    <w:rsid w:val="00FA7FE4"/>
    <w:rsid w:val="00FB0132"/>
    <w:rsid w:val="00FC0AE1"/>
    <w:rsid w:val="00FC0D00"/>
    <w:rsid w:val="00FC69CB"/>
    <w:rsid w:val="00FD2D85"/>
    <w:rsid w:val="00FE0F0A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A0CD"/>
  <w15:chartTrackingRefBased/>
  <w15:docId w15:val="{B0F76F9D-8267-4445-BAD2-14D9D92F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34"/>
  </w:style>
  <w:style w:type="paragraph" w:styleId="Footer">
    <w:name w:val="footer"/>
    <w:basedOn w:val="Normal"/>
    <w:link w:val="FooterChar"/>
    <w:uiPriority w:val="99"/>
    <w:unhideWhenUsed/>
    <w:rsid w:val="00E9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34"/>
  </w:style>
  <w:style w:type="paragraph" w:styleId="ListParagraph">
    <w:name w:val="List Paragraph"/>
    <w:basedOn w:val="Normal"/>
    <w:uiPriority w:val="34"/>
    <w:qFormat/>
    <w:rsid w:val="00597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mbuscare.co.uk/our-servi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HARTLAND, Astrid (JORVIK GILLYGATE PRACTICE)</dc:creator>
  <cp:keywords/>
  <dc:description/>
  <cp:lastModifiedBy>Kathleen Gibson</cp:lastModifiedBy>
  <cp:revision>2</cp:revision>
  <cp:lastPrinted>2025-04-25T13:42:00Z</cp:lastPrinted>
  <dcterms:created xsi:type="dcterms:W3CDTF">2025-10-12T10:17:00Z</dcterms:created>
  <dcterms:modified xsi:type="dcterms:W3CDTF">2025-10-12T10:17:00Z</dcterms:modified>
</cp:coreProperties>
</file>