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BE0DB" w14:textId="77777777" w:rsidR="00A51764" w:rsidRDefault="00A51764" w:rsidP="00A51764">
      <w:r>
        <w:rPr>
          <w:rFonts w:ascii="Arial" w:hAnsi="Arial" w:cs="Arial"/>
          <w:b/>
          <w:noProof/>
          <w:color w:val="31849B"/>
          <w:lang w:eastAsia="en-GB"/>
        </w:rPr>
        <w:drawing>
          <wp:anchor distT="0" distB="0" distL="114300" distR="114300" simplePos="0" relativeHeight="251659264" behindDoc="0" locked="0" layoutInCell="1" allowOverlap="1" wp14:anchorId="3D60C80A" wp14:editId="44E6FAE1">
            <wp:simplePos x="0" y="0"/>
            <wp:positionH relativeFrom="column">
              <wp:posOffset>1104900</wp:posOffset>
            </wp:positionH>
            <wp:positionV relativeFrom="page">
              <wp:posOffset>228600</wp:posOffset>
            </wp:positionV>
            <wp:extent cx="3441700" cy="1136650"/>
            <wp:effectExtent l="0" t="0" r="6350" b="6350"/>
            <wp:wrapSquare wrapText="bothSides"/>
            <wp:docPr id="2180610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41700" cy="1136650"/>
                    </a:xfrm>
                    <a:prstGeom prst="rect">
                      <a:avLst/>
                    </a:prstGeom>
                    <a:noFill/>
                    <a:ln>
                      <a:noFill/>
                    </a:ln>
                  </pic:spPr>
                </pic:pic>
              </a:graphicData>
            </a:graphic>
          </wp:anchor>
        </w:drawing>
      </w:r>
    </w:p>
    <w:p w14:paraId="334E2C38" w14:textId="77777777" w:rsidR="00A51764" w:rsidRDefault="00A51764" w:rsidP="00A51764">
      <w:pPr>
        <w:rPr>
          <w:b/>
          <w:bCs/>
          <w:sz w:val="28"/>
          <w:szCs w:val="28"/>
        </w:rPr>
      </w:pPr>
    </w:p>
    <w:p w14:paraId="59032115" w14:textId="77777777" w:rsidR="00A51764" w:rsidRPr="00662FBF" w:rsidRDefault="00A51764" w:rsidP="00A51764">
      <w:pPr>
        <w:jc w:val="center"/>
        <w:rPr>
          <w:b/>
          <w:bCs/>
          <w:i/>
          <w:iCs/>
          <w:sz w:val="28"/>
          <w:szCs w:val="28"/>
        </w:rPr>
      </w:pPr>
      <w:r w:rsidRPr="00662FBF">
        <w:rPr>
          <w:b/>
          <w:bCs/>
          <w:i/>
          <w:iCs/>
          <w:sz w:val="28"/>
          <w:szCs w:val="28"/>
        </w:rPr>
        <w:t>Jorvik Gillygate Practice Patient Participation Group Meeting</w:t>
      </w:r>
    </w:p>
    <w:tbl>
      <w:tblPr>
        <w:tblStyle w:val="TableGrid"/>
        <w:tblpPr w:leftFromText="180" w:rightFromText="180" w:vertAnchor="page" w:horzAnchor="margin" w:tblpY="3041"/>
        <w:tblW w:w="0" w:type="auto"/>
        <w:tblLook w:val="04A0" w:firstRow="1" w:lastRow="0" w:firstColumn="1" w:lastColumn="0" w:noHBand="0" w:noVBand="1"/>
      </w:tblPr>
      <w:tblGrid>
        <w:gridCol w:w="1686"/>
        <w:gridCol w:w="2310"/>
        <w:gridCol w:w="5429"/>
      </w:tblGrid>
      <w:tr w:rsidR="00A51764" w14:paraId="3145E375" w14:textId="77777777" w:rsidTr="009F131B">
        <w:trPr>
          <w:trHeight w:val="287"/>
        </w:trPr>
        <w:tc>
          <w:tcPr>
            <w:tcW w:w="1686" w:type="dxa"/>
          </w:tcPr>
          <w:p w14:paraId="6818FA11" w14:textId="77777777" w:rsidR="00A51764" w:rsidRPr="00117543" w:rsidRDefault="00A51764" w:rsidP="009F131B">
            <w:pPr>
              <w:rPr>
                <w:b/>
                <w:bCs/>
              </w:rPr>
            </w:pPr>
            <w:r w:rsidRPr="00117543">
              <w:rPr>
                <w:b/>
                <w:bCs/>
              </w:rPr>
              <w:t>Date and Time</w:t>
            </w:r>
          </w:p>
        </w:tc>
        <w:tc>
          <w:tcPr>
            <w:tcW w:w="2310" w:type="dxa"/>
          </w:tcPr>
          <w:p w14:paraId="213E5D68" w14:textId="471A3886" w:rsidR="00A51764" w:rsidRDefault="00A51764" w:rsidP="009F131B">
            <w:r>
              <w:t xml:space="preserve">Mon </w:t>
            </w:r>
            <w:r w:rsidR="00294BBA">
              <w:t>1</w:t>
            </w:r>
            <w:r w:rsidR="0020707C">
              <w:t>4</w:t>
            </w:r>
            <w:r w:rsidR="00294BBA">
              <w:t>th April 2025</w:t>
            </w:r>
          </w:p>
        </w:tc>
        <w:tc>
          <w:tcPr>
            <w:tcW w:w="5429" w:type="dxa"/>
          </w:tcPr>
          <w:p w14:paraId="70922297" w14:textId="77777777" w:rsidR="00A51764" w:rsidRDefault="00A51764" w:rsidP="009F131B">
            <w:r>
              <w:t>1730 - 1900</w:t>
            </w:r>
          </w:p>
        </w:tc>
      </w:tr>
      <w:tr w:rsidR="00A51764" w14:paraId="0B252B06" w14:textId="77777777" w:rsidTr="009F131B">
        <w:trPr>
          <w:trHeight w:val="287"/>
        </w:trPr>
        <w:tc>
          <w:tcPr>
            <w:tcW w:w="1686" w:type="dxa"/>
          </w:tcPr>
          <w:p w14:paraId="6133C8DB" w14:textId="77777777" w:rsidR="00A51764" w:rsidRPr="00117543" w:rsidRDefault="00A51764" w:rsidP="009F131B">
            <w:pPr>
              <w:rPr>
                <w:b/>
                <w:bCs/>
              </w:rPr>
            </w:pPr>
            <w:r w:rsidRPr="00117543">
              <w:rPr>
                <w:b/>
                <w:bCs/>
              </w:rPr>
              <w:t>Location</w:t>
            </w:r>
          </w:p>
        </w:tc>
        <w:tc>
          <w:tcPr>
            <w:tcW w:w="7739" w:type="dxa"/>
            <w:gridSpan w:val="2"/>
          </w:tcPr>
          <w:p w14:paraId="1AAD7318" w14:textId="77777777" w:rsidR="00A51764" w:rsidRDefault="00A51764" w:rsidP="009F131B">
            <w:r>
              <w:t>Woolpack House, York</w:t>
            </w:r>
          </w:p>
        </w:tc>
      </w:tr>
      <w:tr w:rsidR="00A51764" w14:paraId="47E74C0E" w14:textId="77777777" w:rsidTr="009F131B">
        <w:trPr>
          <w:trHeight w:val="563"/>
        </w:trPr>
        <w:tc>
          <w:tcPr>
            <w:tcW w:w="1686" w:type="dxa"/>
          </w:tcPr>
          <w:p w14:paraId="2BF04DB6" w14:textId="77777777" w:rsidR="00A51764" w:rsidRPr="00117543" w:rsidRDefault="00A51764" w:rsidP="009F131B">
            <w:pPr>
              <w:rPr>
                <w:b/>
                <w:bCs/>
              </w:rPr>
            </w:pPr>
            <w:r w:rsidRPr="00117543">
              <w:rPr>
                <w:b/>
                <w:bCs/>
              </w:rPr>
              <w:t>Attendees (Patients)</w:t>
            </w:r>
          </w:p>
        </w:tc>
        <w:tc>
          <w:tcPr>
            <w:tcW w:w="7739" w:type="dxa"/>
            <w:gridSpan w:val="2"/>
          </w:tcPr>
          <w:p w14:paraId="3CE2125D" w14:textId="0A5B40D8" w:rsidR="00294BBA" w:rsidRDefault="00294BBA" w:rsidP="009F131B">
            <w:pPr>
              <w:rPr>
                <w:rFonts w:cs="Calibri"/>
                <w:bCs/>
              </w:rPr>
            </w:pPr>
            <w:r>
              <w:rPr>
                <w:rFonts w:cs="Calibri"/>
                <w:bCs/>
              </w:rPr>
              <w:t>Murray Rose (Chair), Kate Henderson-Nichol, Gail Smith, Mike Eusden, Ellen</w:t>
            </w:r>
            <w:r w:rsidR="00CA0B92">
              <w:rPr>
                <w:rFonts w:cs="Calibri"/>
                <w:bCs/>
              </w:rPr>
              <w:t xml:space="preserve"> Murphy</w:t>
            </w:r>
            <w:r>
              <w:rPr>
                <w:rFonts w:cs="Calibri"/>
                <w:bCs/>
              </w:rPr>
              <w:t>, June Hutt, Anna</w:t>
            </w:r>
            <w:r w:rsidR="00F71159">
              <w:rPr>
                <w:rFonts w:cs="Calibri"/>
                <w:bCs/>
              </w:rPr>
              <w:t>, Kathy Gibson, Sally-Ann Downs,</w:t>
            </w:r>
            <w:r w:rsidR="001843BD">
              <w:rPr>
                <w:rFonts w:cs="Calibri"/>
                <w:bCs/>
              </w:rPr>
              <w:t xml:space="preserve"> Anna Hunter,</w:t>
            </w:r>
            <w:r w:rsidR="00F71159">
              <w:rPr>
                <w:rFonts w:cs="Calibri"/>
                <w:bCs/>
              </w:rPr>
              <w:t xml:space="preserve"> </w:t>
            </w:r>
            <w:r w:rsidR="001843BD" w:rsidRPr="001843BD">
              <w:rPr>
                <w:rFonts w:cs="Calibri"/>
                <w:bCs/>
              </w:rPr>
              <w:t>Jill Przywara</w:t>
            </w:r>
          </w:p>
        </w:tc>
      </w:tr>
      <w:tr w:rsidR="00A51764" w14:paraId="16CB3940" w14:textId="77777777" w:rsidTr="009F131B">
        <w:trPr>
          <w:trHeight w:val="574"/>
        </w:trPr>
        <w:tc>
          <w:tcPr>
            <w:tcW w:w="1686" w:type="dxa"/>
          </w:tcPr>
          <w:p w14:paraId="0F5D9FDD" w14:textId="77777777" w:rsidR="00A51764" w:rsidRPr="00117543" w:rsidRDefault="00A51764" w:rsidP="009F131B">
            <w:pPr>
              <w:rPr>
                <w:b/>
                <w:bCs/>
              </w:rPr>
            </w:pPr>
            <w:r w:rsidRPr="00117543">
              <w:rPr>
                <w:b/>
                <w:bCs/>
              </w:rPr>
              <w:t>Attendees (Practice)</w:t>
            </w:r>
          </w:p>
        </w:tc>
        <w:tc>
          <w:tcPr>
            <w:tcW w:w="7739" w:type="dxa"/>
            <w:gridSpan w:val="2"/>
          </w:tcPr>
          <w:p w14:paraId="15CA8E8B" w14:textId="4D679F50" w:rsidR="00A51764" w:rsidRDefault="00294BBA" w:rsidP="009F131B">
            <w:r>
              <w:t>Wendy Stevens, Steffanie McGurk, Karen Wright, Angela Bourne, Helen Jones</w:t>
            </w:r>
          </w:p>
        </w:tc>
      </w:tr>
      <w:tr w:rsidR="00294BBA" w14:paraId="191DEA8B" w14:textId="77777777" w:rsidTr="009F131B">
        <w:trPr>
          <w:trHeight w:val="574"/>
        </w:trPr>
        <w:tc>
          <w:tcPr>
            <w:tcW w:w="1686" w:type="dxa"/>
          </w:tcPr>
          <w:p w14:paraId="58D73CD7" w14:textId="699CBCC1" w:rsidR="00294BBA" w:rsidRPr="00117543" w:rsidRDefault="00294BBA" w:rsidP="009F131B">
            <w:pPr>
              <w:rPr>
                <w:b/>
                <w:bCs/>
              </w:rPr>
            </w:pPr>
            <w:r>
              <w:rPr>
                <w:b/>
                <w:bCs/>
              </w:rPr>
              <w:t>Attendees (Other)</w:t>
            </w:r>
          </w:p>
        </w:tc>
        <w:tc>
          <w:tcPr>
            <w:tcW w:w="7739" w:type="dxa"/>
            <w:gridSpan w:val="2"/>
          </w:tcPr>
          <w:p w14:paraId="5445E98F" w14:textId="09E06E09" w:rsidR="00294BBA" w:rsidRDefault="00294BBA" w:rsidP="009F131B">
            <w:r>
              <w:t>Debby Lennox (Dementia Forward), Julia Davey (Dementia Forward), Sarah Murphy (Breast Friend</w:t>
            </w:r>
            <w:r w:rsidR="00A61668">
              <w:t>s</w:t>
            </w:r>
            <w:r>
              <w:t>)</w:t>
            </w:r>
          </w:p>
        </w:tc>
      </w:tr>
      <w:tr w:rsidR="00A51764" w14:paraId="084C6346" w14:textId="77777777" w:rsidTr="009F131B">
        <w:trPr>
          <w:trHeight w:val="287"/>
        </w:trPr>
        <w:tc>
          <w:tcPr>
            <w:tcW w:w="1686" w:type="dxa"/>
          </w:tcPr>
          <w:p w14:paraId="0D5FFC0F" w14:textId="77777777" w:rsidR="00A51764" w:rsidRPr="00117543" w:rsidRDefault="00A51764" w:rsidP="009F131B">
            <w:pPr>
              <w:rPr>
                <w:b/>
                <w:bCs/>
              </w:rPr>
            </w:pPr>
            <w:r w:rsidRPr="00117543">
              <w:rPr>
                <w:b/>
                <w:bCs/>
              </w:rPr>
              <w:t>Apologies</w:t>
            </w:r>
          </w:p>
        </w:tc>
        <w:tc>
          <w:tcPr>
            <w:tcW w:w="7739" w:type="dxa"/>
            <w:gridSpan w:val="2"/>
          </w:tcPr>
          <w:p w14:paraId="36557A94" w14:textId="30C66ACC" w:rsidR="00A51764" w:rsidRDefault="00A51764" w:rsidP="009F131B">
            <w:r>
              <w:rPr>
                <w:rFonts w:cs="Calibri"/>
                <w:bCs/>
              </w:rPr>
              <w:t xml:space="preserve"> Diana Robinson, </w:t>
            </w:r>
            <w:r w:rsidR="003E2615">
              <w:rPr>
                <w:rFonts w:cs="Calibri"/>
                <w:bCs/>
              </w:rPr>
              <w:t>Robin Peach</w:t>
            </w:r>
          </w:p>
        </w:tc>
      </w:tr>
      <w:tr w:rsidR="00A51764" w14:paraId="7EA91994" w14:textId="77777777" w:rsidTr="009F131B">
        <w:trPr>
          <w:trHeight w:val="287"/>
        </w:trPr>
        <w:tc>
          <w:tcPr>
            <w:tcW w:w="1686" w:type="dxa"/>
          </w:tcPr>
          <w:p w14:paraId="7589304B" w14:textId="77777777" w:rsidR="00A51764" w:rsidRPr="00117543" w:rsidRDefault="00A51764" w:rsidP="009F131B">
            <w:pPr>
              <w:rPr>
                <w:b/>
                <w:bCs/>
              </w:rPr>
            </w:pPr>
            <w:r w:rsidRPr="00117543">
              <w:rPr>
                <w:b/>
                <w:bCs/>
              </w:rPr>
              <w:t>Next Meeting</w:t>
            </w:r>
          </w:p>
        </w:tc>
        <w:tc>
          <w:tcPr>
            <w:tcW w:w="2310" w:type="dxa"/>
          </w:tcPr>
          <w:p w14:paraId="2B0EB278" w14:textId="574D29B2" w:rsidR="00A51764" w:rsidRDefault="00D06682" w:rsidP="009F131B">
            <w:r>
              <w:t>0</w:t>
            </w:r>
            <w:r w:rsidR="005247AB">
              <w:t>8</w:t>
            </w:r>
            <w:r w:rsidR="00CA0B92">
              <w:t>.</w:t>
            </w:r>
            <w:r w:rsidR="005247AB">
              <w:t>09.</w:t>
            </w:r>
            <w:r w:rsidR="00CA0B92">
              <w:t>2025</w:t>
            </w:r>
          </w:p>
        </w:tc>
        <w:tc>
          <w:tcPr>
            <w:tcW w:w="5429" w:type="dxa"/>
          </w:tcPr>
          <w:p w14:paraId="6DE17DEF" w14:textId="77777777" w:rsidR="00A51764" w:rsidRDefault="00A51764" w:rsidP="009F131B">
            <w:r>
              <w:t>1730</w:t>
            </w:r>
          </w:p>
        </w:tc>
      </w:tr>
      <w:tr w:rsidR="00A51764" w14:paraId="7511E197" w14:textId="77777777" w:rsidTr="009F131B">
        <w:trPr>
          <w:trHeight w:val="287"/>
        </w:trPr>
        <w:tc>
          <w:tcPr>
            <w:tcW w:w="1686" w:type="dxa"/>
          </w:tcPr>
          <w:p w14:paraId="3847485D" w14:textId="77777777" w:rsidR="00A51764" w:rsidRPr="00117543" w:rsidRDefault="00A51764" w:rsidP="009F131B">
            <w:pPr>
              <w:rPr>
                <w:b/>
                <w:bCs/>
              </w:rPr>
            </w:pPr>
            <w:r>
              <w:rPr>
                <w:b/>
                <w:bCs/>
              </w:rPr>
              <w:t>Location</w:t>
            </w:r>
          </w:p>
        </w:tc>
        <w:tc>
          <w:tcPr>
            <w:tcW w:w="7739" w:type="dxa"/>
            <w:gridSpan w:val="2"/>
          </w:tcPr>
          <w:p w14:paraId="21AFEC88" w14:textId="77777777" w:rsidR="00A51764" w:rsidRDefault="00A51764" w:rsidP="009F131B">
            <w:r>
              <w:t>Woolpack House, York</w:t>
            </w:r>
          </w:p>
        </w:tc>
      </w:tr>
    </w:tbl>
    <w:p w14:paraId="4A0842EF" w14:textId="77777777" w:rsidR="00A51764" w:rsidRDefault="00A51764" w:rsidP="00A51764"/>
    <w:p w14:paraId="39FCA603" w14:textId="6BDD1A36" w:rsidR="00A51764" w:rsidRDefault="00A51764" w:rsidP="00A51764">
      <w:pPr>
        <w:rPr>
          <w:b/>
          <w:bCs/>
          <w:sz w:val="24"/>
          <w:szCs w:val="24"/>
        </w:rPr>
      </w:pPr>
      <w:r w:rsidRPr="00362908">
        <w:rPr>
          <w:b/>
          <w:bCs/>
          <w:sz w:val="24"/>
          <w:szCs w:val="24"/>
          <w:u w:val="single"/>
        </w:rPr>
        <w:t>Minutes of previous meeting</w:t>
      </w:r>
      <w:r>
        <w:rPr>
          <w:b/>
          <w:bCs/>
          <w:sz w:val="24"/>
          <w:szCs w:val="24"/>
        </w:rPr>
        <w:t>:</w:t>
      </w:r>
      <w:r w:rsidRPr="00E43238">
        <w:rPr>
          <w:b/>
          <w:bCs/>
          <w:sz w:val="24"/>
          <w:szCs w:val="24"/>
        </w:rPr>
        <w:t xml:space="preserve"> </w:t>
      </w:r>
      <w:r w:rsidR="005E1219">
        <w:rPr>
          <w:sz w:val="24"/>
          <w:szCs w:val="24"/>
        </w:rPr>
        <w:t>13.01.25</w:t>
      </w:r>
      <w:r w:rsidRPr="00362908">
        <w:rPr>
          <w:sz w:val="24"/>
          <w:szCs w:val="24"/>
        </w:rPr>
        <w:t xml:space="preserve"> </w:t>
      </w:r>
      <w:r w:rsidRPr="00E43238">
        <w:rPr>
          <w:sz w:val="24"/>
          <w:szCs w:val="24"/>
        </w:rPr>
        <w:t>Approved</w:t>
      </w:r>
    </w:p>
    <w:p w14:paraId="2C799D1A" w14:textId="77777777" w:rsidR="00A51764" w:rsidRPr="00362908" w:rsidRDefault="00A51764" w:rsidP="00A51764">
      <w:pPr>
        <w:rPr>
          <w:b/>
          <w:bCs/>
          <w:sz w:val="24"/>
          <w:szCs w:val="24"/>
          <w:u w:val="single"/>
        </w:rPr>
      </w:pPr>
      <w:r w:rsidRPr="00362908">
        <w:rPr>
          <w:b/>
          <w:bCs/>
          <w:sz w:val="24"/>
          <w:szCs w:val="24"/>
          <w:u w:val="single"/>
        </w:rPr>
        <w:t>Actions Review: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7"/>
        <w:gridCol w:w="2064"/>
        <w:gridCol w:w="1235"/>
        <w:gridCol w:w="1340"/>
      </w:tblGrid>
      <w:tr w:rsidR="00A51764" w14:paraId="4710BFA1" w14:textId="77777777" w:rsidTr="00CA0B92">
        <w:trPr>
          <w:trHeight w:val="290"/>
        </w:trPr>
        <w:tc>
          <w:tcPr>
            <w:tcW w:w="5097" w:type="dxa"/>
            <w:tcBorders>
              <w:top w:val="single" w:sz="4" w:space="0" w:color="auto"/>
              <w:left w:val="single" w:sz="4" w:space="0" w:color="auto"/>
              <w:bottom w:val="single" w:sz="4" w:space="0" w:color="auto"/>
              <w:right w:val="single" w:sz="4" w:space="0" w:color="auto"/>
            </w:tcBorders>
            <w:hideMark/>
          </w:tcPr>
          <w:p w14:paraId="508CCA62" w14:textId="77777777" w:rsidR="00A51764" w:rsidRDefault="00A51764" w:rsidP="009F131B">
            <w:pPr>
              <w:spacing w:after="0"/>
              <w:rPr>
                <w:b/>
                <w:bCs/>
              </w:rPr>
            </w:pPr>
            <w:r>
              <w:rPr>
                <w:b/>
                <w:bCs/>
              </w:rPr>
              <w:t>Action</w:t>
            </w:r>
          </w:p>
        </w:tc>
        <w:tc>
          <w:tcPr>
            <w:tcW w:w="2064" w:type="dxa"/>
            <w:tcBorders>
              <w:top w:val="single" w:sz="4" w:space="0" w:color="auto"/>
              <w:left w:val="single" w:sz="4" w:space="0" w:color="auto"/>
              <w:bottom w:val="single" w:sz="4" w:space="0" w:color="auto"/>
              <w:right w:val="single" w:sz="4" w:space="0" w:color="auto"/>
            </w:tcBorders>
            <w:hideMark/>
          </w:tcPr>
          <w:p w14:paraId="443CE692" w14:textId="77777777" w:rsidR="00A51764" w:rsidRDefault="00A51764" w:rsidP="009F131B">
            <w:pPr>
              <w:spacing w:after="0"/>
              <w:rPr>
                <w:b/>
                <w:bCs/>
              </w:rPr>
            </w:pPr>
            <w:r>
              <w:rPr>
                <w:b/>
                <w:bCs/>
              </w:rPr>
              <w:t>Responsibility</w:t>
            </w:r>
          </w:p>
        </w:tc>
        <w:tc>
          <w:tcPr>
            <w:tcW w:w="1235" w:type="dxa"/>
            <w:tcBorders>
              <w:top w:val="single" w:sz="4" w:space="0" w:color="auto"/>
              <w:left w:val="single" w:sz="4" w:space="0" w:color="auto"/>
              <w:bottom w:val="single" w:sz="4" w:space="0" w:color="auto"/>
              <w:right w:val="single" w:sz="4" w:space="0" w:color="auto"/>
            </w:tcBorders>
          </w:tcPr>
          <w:p w14:paraId="6F664820" w14:textId="77777777" w:rsidR="00A51764" w:rsidRDefault="00A51764" w:rsidP="009F131B">
            <w:pPr>
              <w:spacing w:after="0"/>
              <w:rPr>
                <w:b/>
                <w:bCs/>
              </w:rPr>
            </w:pPr>
            <w:r>
              <w:rPr>
                <w:b/>
                <w:bCs/>
              </w:rPr>
              <w:t>Due</w:t>
            </w:r>
          </w:p>
        </w:tc>
        <w:tc>
          <w:tcPr>
            <w:tcW w:w="1340" w:type="dxa"/>
            <w:tcBorders>
              <w:top w:val="single" w:sz="4" w:space="0" w:color="auto"/>
              <w:left w:val="single" w:sz="4" w:space="0" w:color="auto"/>
              <w:bottom w:val="single" w:sz="4" w:space="0" w:color="auto"/>
              <w:right w:val="single" w:sz="4" w:space="0" w:color="auto"/>
            </w:tcBorders>
          </w:tcPr>
          <w:p w14:paraId="41E9F2B4" w14:textId="77777777" w:rsidR="00A51764" w:rsidRDefault="00A51764" w:rsidP="009F131B">
            <w:pPr>
              <w:spacing w:after="0"/>
              <w:rPr>
                <w:b/>
                <w:bCs/>
              </w:rPr>
            </w:pPr>
            <w:r>
              <w:rPr>
                <w:b/>
                <w:bCs/>
              </w:rPr>
              <w:t>Status</w:t>
            </w:r>
          </w:p>
        </w:tc>
      </w:tr>
      <w:tr w:rsidR="00A51764" w14:paraId="18B4D5B6" w14:textId="77777777" w:rsidTr="00CA0B92">
        <w:trPr>
          <w:trHeight w:val="581"/>
        </w:trPr>
        <w:tc>
          <w:tcPr>
            <w:tcW w:w="5097" w:type="dxa"/>
            <w:tcBorders>
              <w:top w:val="single" w:sz="4" w:space="0" w:color="auto"/>
              <w:left w:val="single" w:sz="4" w:space="0" w:color="auto"/>
              <w:bottom w:val="single" w:sz="4" w:space="0" w:color="auto"/>
              <w:right w:val="single" w:sz="4" w:space="0" w:color="auto"/>
            </w:tcBorders>
            <w:hideMark/>
          </w:tcPr>
          <w:p w14:paraId="68944DF7" w14:textId="77777777" w:rsidR="00A51764" w:rsidRDefault="00A51764" w:rsidP="009F131B">
            <w:pPr>
              <w:spacing w:after="0"/>
            </w:pPr>
            <w:r>
              <w:t>Share the Action Plan drawn up following the PPG consultation events in March and Aril 2024 on the practice website</w:t>
            </w:r>
          </w:p>
        </w:tc>
        <w:tc>
          <w:tcPr>
            <w:tcW w:w="2064" w:type="dxa"/>
            <w:tcBorders>
              <w:top w:val="single" w:sz="4" w:space="0" w:color="auto"/>
              <w:left w:val="single" w:sz="4" w:space="0" w:color="auto"/>
              <w:bottom w:val="single" w:sz="4" w:space="0" w:color="auto"/>
              <w:right w:val="single" w:sz="4" w:space="0" w:color="auto"/>
            </w:tcBorders>
            <w:hideMark/>
          </w:tcPr>
          <w:p w14:paraId="1C7FEBB4" w14:textId="77777777" w:rsidR="00A51764" w:rsidRDefault="00A51764" w:rsidP="009F131B">
            <w:pPr>
              <w:spacing w:after="0"/>
            </w:pPr>
            <w:r>
              <w:t>Wendy Stevens</w:t>
            </w:r>
          </w:p>
        </w:tc>
        <w:tc>
          <w:tcPr>
            <w:tcW w:w="1235" w:type="dxa"/>
            <w:tcBorders>
              <w:top w:val="single" w:sz="4" w:space="0" w:color="auto"/>
              <w:left w:val="single" w:sz="4" w:space="0" w:color="auto"/>
              <w:bottom w:val="single" w:sz="4" w:space="0" w:color="auto"/>
              <w:right w:val="single" w:sz="4" w:space="0" w:color="auto"/>
            </w:tcBorders>
          </w:tcPr>
          <w:p w14:paraId="72820C3D" w14:textId="77777777" w:rsidR="00A51764" w:rsidRDefault="00A51764" w:rsidP="009F131B">
            <w:pPr>
              <w:spacing w:after="0"/>
            </w:pPr>
            <w:r>
              <w:t>13/01</w:t>
            </w:r>
          </w:p>
        </w:tc>
        <w:tc>
          <w:tcPr>
            <w:tcW w:w="1340" w:type="dxa"/>
            <w:tcBorders>
              <w:top w:val="single" w:sz="4" w:space="0" w:color="auto"/>
              <w:left w:val="single" w:sz="4" w:space="0" w:color="auto"/>
              <w:bottom w:val="single" w:sz="4" w:space="0" w:color="auto"/>
              <w:right w:val="single" w:sz="4" w:space="0" w:color="auto"/>
            </w:tcBorders>
          </w:tcPr>
          <w:p w14:paraId="021C74AE" w14:textId="77777777" w:rsidR="00A51764" w:rsidRDefault="00A51764" w:rsidP="009F131B">
            <w:pPr>
              <w:spacing w:after="0"/>
            </w:pPr>
            <w:r>
              <w:t>Outstanding</w:t>
            </w:r>
          </w:p>
        </w:tc>
      </w:tr>
      <w:tr w:rsidR="00A51764" w14:paraId="117D7A64" w14:textId="77777777" w:rsidTr="00CA0B92">
        <w:trPr>
          <w:trHeight w:val="581"/>
        </w:trPr>
        <w:tc>
          <w:tcPr>
            <w:tcW w:w="5097" w:type="dxa"/>
            <w:tcBorders>
              <w:top w:val="single" w:sz="4" w:space="0" w:color="auto"/>
              <w:left w:val="single" w:sz="4" w:space="0" w:color="auto"/>
              <w:bottom w:val="single" w:sz="4" w:space="0" w:color="auto"/>
              <w:right w:val="single" w:sz="4" w:space="0" w:color="auto"/>
            </w:tcBorders>
            <w:hideMark/>
          </w:tcPr>
          <w:p w14:paraId="6C7757D2" w14:textId="77777777" w:rsidR="00A51764" w:rsidRPr="007F727D" w:rsidRDefault="00A51764" w:rsidP="009F131B">
            <w:pPr>
              <w:spacing w:after="0"/>
            </w:pPr>
            <w:r w:rsidRPr="007F727D">
              <w:t>Check whether GPs are now making follow-up appointments for patients, as intended</w:t>
            </w:r>
          </w:p>
        </w:tc>
        <w:tc>
          <w:tcPr>
            <w:tcW w:w="2064" w:type="dxa"/>
            <w:tcBorders>
              <w:top w:val="single" w:sz="4" w:space="0" w:color="auto"/>
              <w:left w:val="single" w:sz="4" w:space="0" w:color="auto"/>
              <w:bottom w:val="single" w:sz="4" w:space="0" w:color="auto"/>
              <w:right w:val="single" w:sz="4" w:space="0" w:color="auto"/>
            </w:tcBorders>
            <w:hideMark/>
          </w:tcPr>
          <w:p w14:paraId="397106AE" w14:textId="77777777" w:rsidR="00A51764" w:rsidRPr="007F727D" w:rsidRDefault="00A51764" w:rsidP="009F131B">
            <w:pPr>
              <w:spacing w:after="0"/>
            </w:pPr>
            <w:r w:rsidRPr="007F727D">
              <w:t>Wendy Stevens</w:t>
            </w:r>
          </w:p>
        </w:tc>
        <w:tc>
          <w:tcPr>
            <w:tcW w:w="1235" w:type="dxa"/>
            <w:tcBorders>
              <w:top w:val="single" w:sz="4" w:space="0" w:color="auto"/>
              <w:left w:val="single" w:sz="4" w:space="0" w:color="auto"/>
              <w:bottom w:val="single" w:sz="4" w:space="0" w:color="auto"/>
              <w:right w:val="single" w:sz="4" w:space="0" w:color="auto"/>
            </w:tcBorders>
          </w:tcPr>
          <w:p w14:paraId="401A108F" w14:textId="77777777" w:rsidR="00A51764" w:rsidRPr="007F727D" w:rsidRDefault="00A51764" w:rsidP="009F131B">
            <w:pPr>
              <w:spacing w:after="0"/>
            </w:pPr>
            <w:r w:rsidRPr="007F727D">
              <w:t>13/01</w:t>
            </w:r>
          </w:p>
        </w:tc>
        <w:tc>
          <w:tcPr>
            <w:tcW w:w="1340" w:type="dxa"/>
            <w:tcBorders>
              <w:top w:val="single" w:sz="4" w:space="0" w:color="auto"/>
              <w:left w:val="single" w:sz="4" w:space="0" w:color="auto"/>
              <w:bottom w:val="single" w:sz="4" w:space="0" w:color="auto"/>
              <w:right w:val="single" w:sz="4" w:space="0" w:color="auto"/>
            </w:tcBorders>
          </w:tcPr>
          <w:p w14:paraId="42FA2580" w14:textId="77777777" w:rsidR="00A51764" w:rsidRPr="007F727D" w:rsidRDefault="00A51764" w:rsidP="009F131B">
            <w:pPr>
              <w:spacing w:after="0"/>
            </w:pPr>
            <w:r w:rsidRPr="007F727D">
              <w:t>Outstanding</w:t>
            </w:r>
          </w:p>
        </w:tc>
      </w:tr>
      <w:tr w:rsidR="00A51764" w14:paraId="3960970E" w14:textId="77777777" w:rsidTr="00CA0B92">
        <w:trPr>
          <w:trHeight w:val="581"/>
        </w:trPr>
        <w:tc>
          <w:tcPr>
            <w:tcW w:w="5097" w:type="dxa"/>
            <w:tcBorders>
              <w:top w:val="single" w:sz="4" w:space="0" w:color="auto"/>
              <w:left w:val="single" w:sz="4" w:space="0" w:color="auto"/>
              <w:bottom w:val="single" w:sz="4" w:space="0" w:color="auto"/>
              <w:right w:val="single" w:sz="4" w:space="0" w:color="auto"/>
            </w:tcBorders>
            <w:hideMark/>
          </w:tcPr>
          <w:p w14:paraId="15CD0E78" w14:textId="77777777" w:rsidR="00A51764" w:rsidRDefault="00A51764" w:rsidP="009F131B">
            <w:pPr>
              <w:spacing w:after="0"/>
            </w:pPr>
            <w:r>
              <w:t xml:space="preserve">Draw up and publicise a ‘You said – we did’ summary of actions arising from the PPG’s work, including the work of the subgroups </w:t>
            </w:r>
          </w:p>
        </w:tc>
        <w:tc>
          <w:tcPr>
            <w:tcW w:w="2064" w:type="dxa"/>
            <w:tcBorders>
              <w:top w:val="single" w:sz="4" w:space="0" w:color="auto"/>
              <w:left w:val="single" w:sz="4" w:space="0" w:color="auto"/>
              <w:bottom w:val="single" w:sz="4" w:space="0" w:color="auto"/>
              <w:right w:val="single" w:sz="4" w:space="0" w:color="auto"/>
            </w:tcBorders>
            <w:hideMark/>
          </w:tcPr>
          <w:p w14:paraId="76B0D7A6" w14:textId="28A8DB8F" w:rsidR="00A51764" w:rsidRDefault="00CA0B92" w:rsidP="009F131B">
            <w:pPr>
              <w:spacing w:after="0"/>
            </w:pPr>
            <w:r>
              <w:t>Wendy Stevens</w:t>
            </w:r>
          </w:p>
        </w:tc>
        <w:tc>
          <w:tcPr>
            <w:tcW w:w="1235" w:type="dxa"/>
            <w:tcBorders>
              <w:top w:val="single" w:sz="4" w:space="0" w:color="auto"/>
              <w:left w:val="single" w:sz="4" w:space="0" w:color="auto"/>
              <w:bottom w:val="single" w:sz="4" w:space="0" w:color="auto"/>
              <w:right w:val="single" w:sz="4" w:space="0" w:color="auto"/>
            </w:tcBorders>
          </w:tcPr>
          <w:p w14:paraId="794DF523" w14:textId="77777777" w:rsidR="00A51764" w:rsidRDefault="00A51764" w:rsidP="009F131B">
            <w:pPr>
              <w:spacing w:after="0"/>
            </w:pPr>
            <w:r>
              <w:t>14/04</w:t>
            </w:r>
          </w:p>
        </w:tc>
        <w:tc>
          <w:tcPr>
            <w:tcW w:w="1340" w:type="dxa"/>
            <w:tcBorders>
              <w:top w:val="single" w:sz="4" w:space="0" w:color="auto"/>
              <w:left w:val="single" w:sz="4" w:space="0" w:color="auto"/>
              <w:bottom w:val="single" w:sz="4" w:space="0" w:color="auto"/>
              <w:right w:val="single" w:sz="4" w:space="0" w:color="auto"/>
            </w:tcBorders>
          </w:tcPr>
          <w:p w14:paraId="3EC2270B" w14:textId="77777777" w:rsidR="00A51764" w:rsidRDefault="00A51764" w:rsidP="009F131B">
            <w:pPr>
              <w:spacing w:after="0"/>
            </w:pPr>
            <w:r>
              <w:t>In Progress</w:t>
            </w:r>
          </w:p>
        </w:tc>
      </w:tr>
      <w:tr w:rsidR="00A51764" w14:paraId="74F64DA9" w14:textId="77777777" w:rsidTr="00CA0B92">
        <w:trPr>
          <w:trHeight w:val="614"/>
        </w:trPr>
        <w:tc>
          <w:tcPr>
            <w:tcW w:w="5097" w:type="dxa"/>
            <w:tcBorders>
              <w:top w:val="single" w:sz="4" w:space="0" w:color="auto"/>
              <w:left w:val="single" w:sz="4" w:space="0" w:color="auto"/>
              <w:bottom w:val="single" w:sz="4" w:space="0" w:color="auto"/>
              <w:right w:val="single" w:sz="4" w:space="0" w:color="auto"/>
            </w:tcBorders>
          </w:tcPr>
          <w:p w14:paraId="05964D2B" w14:textId="77777777" w:rsidR="00A51764" w:rsidRDefault="00A51764" w:rsidP="009F131B">
            <w:pPr>
              <w:spacing w:after="0"/>
            </w:pPr>
            <w:r>
              <w:t>Schedule next Communication/Website subgroup meeting based on practice staff availability</w:t>
            </w:r>
          </w:p>
        </w:tc>
        <w:tc>
          <w:tcPr>
            <w:tcW w:w="2064" w:type="dxa"/>
            <w:tcBorders>
              <w:top w:val="single" w:sz="4" w:space="0" w:color="auto"/>
              <w:left w:val="single" w:sz="4" w:space="0" w:color="auto"/>
              <w:bottom w:val="single" w:sz="4" w:space="0" w:color="auto"/>
              <w:right w:val="single" w:sz="4" w:space="0" w:color="auto"/>
            </w:tcBorders>
          </w:tcPr>
          <w:p w14:paraId="721B1999" w14:textId="77777777" w:rsidR="00A51764" w:rsidRDefault="00A51764" w:rsidP="009F131B">
            <w:pPr>
              <w:spacing w:after="0"/>
            </w:pPr>
            <w:r>
              <w:t>Steff McGurk</w:t>
            </w:r>
          </w:p>
        </w:tc>
        <w:tc>
          <w:tcPr>
            <w:tcW w:w="1235" w:type="dxa"/>
            <w:tcBorders>
              <w:top w:val="single" w:sz="4" w:space="0" w:color="auto"/>
              <w:left w:val="single" w:sz="4" w:space="0" w:color="auto"/>
              <w:bottom w:val="single" w:sz="4" w:space="0" w:color="auto"/>
              <w:right w:val="single" w:sz="4" w:space="0" w:color="auto"/>
            </w:tcBorders>
          </w:tcPr>
          <w:p w14:paraId="14B1FE84" w14:textId="77777777" w:rsidR="00A51764" w:rsidRDefault="00A51764" w:rsidP="009F131B">
            <w:pPr>
              <w:spacing w:after="0"/>
            </w:pPr>
            <w:r>
              <w:t>14/04</w:t>
            </w:r>
          </w:p>
        </w:tc>
        <w:tc>
          <w:tcPr>
            <w:tcW w:w="1340" w:type="dxa"/>
            <w:tcBorders>
              <w:top w:val="single" w:sz="4" w:space="0" w:color="auto"/>
              <w:left w:val="single" w:sz="4" w:space="0" w:color="auto"/>
              <w:bottom w:val="single" w:sz="4" w:space="0" w:color="auto"/>
              <w:right w:val="single" w:sz="4" w:space="0" w:color="auto"/>
            </w:tcBorders>
          </w:tcPr>
          <w:p w14:paraId="0B7DD237" w14:textId="390A9A71" w:rsidR="00A51764" w:rsidRDefault="006E7636" w:rsidP="009F131B">
            <w:pPr>
              <w:spacing w:after="0"/>
            </w:pPr>
            <w:r>
              <w:t>Outstanding</w:t>
            </w:r>
          </w:p>
        </w:tc>
      </w:tr>
      <w:tr w:rsidR="005E1588" w14:paraId="1E746A8A" w14:textId="77777777" w:rsidTr="00CA0B92">
        <w:trPr>
          <w:trHeight w:val="614"/>
        </w:trPr>
        <w:tc>
          <w:tcPr>
            <w:tcW w:w="5097" w:type="dxa"/>
            <w:tcBorders>
              <w:top w:val="single" w:sz="4" w:space="0" w:color="auto"/>
              <w:left w:val="single" w:sz="4" w:space="0" w:color="auto"/>
              <w:bottom w:val="single" w:sz="4" w:space="0" w:color="auto"/>
              <w:right w:val="single" w:sz="4" w:space="0" w:color="auto"/>
            </w:tcBorders>
          </w:tcPr>
          <w:p w14:paraId="7A164786" w14:textId="61F8A7DB" w:rsidR="005E1588" w:rsidRPr="00CA0B92" w:rsidRDefault="005E1588" w:rsidP="005E1588">
            <w:pPr>
              <w:spacing w:after="0"/>
              <w:rPr>
                <w:b/>
                <w:bCs/>
              </w:rPr>
            </w:pPr>
            <w:r w:rsidRPr="00CA0B92">
              <w:rPr>
                <w:b/>
                <w:bCs/>
              </w:rPr>
              <w:t xml:space="preserve">Draft action plan for dementia awareness activity to tie in with national Dementia Action week </w:t>
            </w:r>
            <w:r w:rsidR="008D214C" w:rsidRPr="00CA0B92">
              <w:rPr>
                <w:b/>
                <w:bCs/>
              </w:rPr>
              <w:t xml:space="preserve">from </w:t>
            </w:r>
            <w:r w:rsidRPr="00CA0B92">
              <w:rPr>
                <w:b/>
                <w:bCs/>
              </w:rPr>
              <w:t>19</w:t>
            </w:r>
            <w:r w:rsidR="008D214C" w:rsidRPr="00CA0B92">
              <w:rPr>
                <w:b/>
                <w:bCs/>
                <w:vertAlign w:val="superscript"/>
              </w:rPr>
              <w:t>th</w:t>
            </w:r>
            <w:r w:rsidR="008D214C" w:rsidRPr="00CA0B92">
              <w:rPr>
                <w:b/>
                <w:bCs/>
              </w:rPr>
              <w:t xml:space="preserve"> May.</w:t>
            </w:r>
          </w:p>
        </w:tc>
        <w:tc>
          <w:tcPr>
            <w:tcW w:w="2064" w:type="dxa"/>
            <w:tcBorders>
              <w:top w:val="single" w:sz="4" w:space="0" w:color="auto"/>
              <w:left w:val="single" w:sz="4" w:space="0" w:color="auto"/>
              <w:bottom w:val="single" w:sz="4" w:space="0" w:color="auto"/>
              <w:right w:val="single" w:sz="4" w:space="0" w:color="auto"/>
            </w:tcBorders>
          </w:tcPr>
          <w:p w14:paraId="43C2DE4F" w14:textId="1D4A52C1" w:rsidR="005E1588" w:rsidRPr="00CA0B92" w:rsidRDefault="00CA0B92" w:rsidP="005E1588">
            <w:pPr>
              <w:spacing w:after="0"/>
              <w:rPr>
                <w:b/>
                <w:bCs/>
              </w:rPr>
            </w:pPr>
            <w:r>
              <w:rPr>
                <w:b/>
                <w:bCs/>
              </w:rPr>
              <w:t>Wendy Stevens</w:t>
            </w:r>
          </w:p>
        </w:tc>
        <w:tc>
          <w:tcPr>
            <w:tcW w:w="1235" w:type="dxa"/>
            <w:tcBorders>
              <w:top w:val="single" w:sz="4" w:space="0" w:color="auto"/>
              <w:left w:val="single" w:sz="4" w:space="0" w:color="auto"/>
              <w:bottom w:val="single" w:sz="4" w:space="0" w:color="auto"/>
              <w:right w:val="single" w:sz="4" w:space="0" w:color="auto"/>
            </w:tcBorders>
          </w:tcPr>
          <w:p w14:paraId="25D755A4" w14:textId="79225A72" w:rsidR="005E1588" w:rsidRPr="00CA0B92" w:rsidRDefault="005E1588" w:rsidP="005E1588">
            <w:pPr>
              <w:spacing w:after="0"/>
              <w:rPr>
                <w:b/>
                <w:bCs/>
              </w:rPr>
            </w:pPr>
            <w:r w:rsidRPr="00CA0B92">
              <w:rPr>
                <w:b/>
                <w:bCs/>
              </w:rPr>
              <w:t>14/04</w:t>
            </w:r>
          </w:p>
        </w:tc>
        <w:tc>
          <w:tcPr>
            <w:tcW w:w="1340" w:type="dxa"/>
            <w:tcBorders>
              <w:top w:val="single" w:sz="4" w:space="0" w:color="auto"/>
              <w:left w:val="single" w:sz="4" w:space="0" w:color="auto"/>
              <w:bottom w:val="single" w:sz="4" w:space="0" w:color="auto"/>
              <w:right w:val="single" w:sz="4" w:space="0" w:color="auto"/>
            </w:tcBorders>
          </w:tcPr>
          <w:p w14:paraId="50FD3F5B" w14:textId="3614BD6D" w:rsidR="005E1588" w:rsidRPr="00CA0B92" w:rsidRDefault="006E7636" w:rsidP="005E1588">
            <w:pPr>
              <w:spacing w:after="0"/>
              <w:rPr>
                <w:b/>
                <w:bCs/>
              </w:rPr>
            </w:pPr>
            <w:r w:rsidRPr="00CA0B92">
              <w:rPr>
                <w:b/>
                <w:bCs/>
              </w:rPr>
              <w:t>Ongoing</w:t>
            </w:r>
          </w:p>
        </w:tc>
      </w:tr>
      <w:tr w:rsidR="007F727D" w14:paraId="1543B80E" w14:textId="77777777" w:rsidTr="00CA0B92">
        <w:trPr>
          <w:trHeight w:val="614"/>
        </w:trPr>
        <w:tc>
          <w:tcPr>
            <w:tcW w:w="5097" w:type="dxa"/>
            <w:tcBorders>
              <w:top w:val="single" w:sz="4" w:space="0" w:color="auto"/>
              <w:left w:val="single" w:sz="4" w:space="0" w:color="auto"/>
              <w:bottom w:val="single" w:sz="4" w:space="0" w:color="auto"/>
              <w:right w:val="single" w:sz="4" w:space="0" w:color="auto"/>
            </w:tcBorders>
          </w:tcPr>
          <w:p w14:paraId="472AA00A" w14:textId="7E9D81C2" w:rsidR="007F727D" w:rsidRDefault="007F727D" w:rsidP="005E1588">
            <w:pPr>
              <w:spacing w:after="0"/>
            </w:pPr>
            <w:r>
              <w:t xml:space="preserve">Check coding regarding Dementia and Mild Cognitive Impairment </w:t>
            </w:r>
          </w:p>
        </w:tc>
        <w:tc>
          <w:tcPr>
            <w:tcW w:w="2064" w:type="dxa"/>
            <w:tcBorders>
              <w:top w:val="single" w:sz="4" w:space="0" w:color="auto"/>
              <w:left w:val="single" w:sz="4" w:space="0" w:color="auto"/>
              <w:bottom w:val="single" w:sz="4" w:space="0" w:color="auto"/>
              <w:right w:val="single" w:sz="4" w:space="0" w:color="auto"/>
            </w:tcBorders>
          </w:tcPr>
          <w:p w14:paraId="494A8144" w14:textId="4BD64D8C" w:rsidR="007F727D" w:rsidRDefault="007F727D" w:rsidP="005E1588">
            <w:pPr>
              <w:spacing w:after="0"/>
            </w:pPr>
            <w:r>
              <w:t>Wendy Stevens</w:t>
            </w:r>
          </w:p>
        </w:tc>
        <w:tc>
          <w:tcPr>
            <w:tcW w:w="1235" w:type="dxa"/>
            <w:tcBorders>
              <w:top w:val="single" w:sz="4" w:space="0" w:color="auto"/>
              <w:left w:val="single" w:sz="4" w:space="0" w:color="auto"/>
              <w:bottom w:val="single" w:sz="4" w:space="0" w:color="auto"/>
              <w:right w:val="single" w:sz="4" w:space="0" w:color="auto"/>
            </w:tcBorders>
          </w:tcPr>
          <w:p w14:paraId="4A4DDB2E" w14:textId="1449D150" w:rsidR="007F727D" w:rsidRDefault="00CA0B92" w:rsidP="005E1588">
            <w:pPr>
              <w:spacing w:after="0"/>
            </w:pPr>
            <w:r>
              <w:t>08.09.25</w:t>
            </w:r>
          </w:p>
        </w:tc>
        <w:tc>
          <w:tcPr>
            <w:tcW w:w="1340" w:type="dxa"/>
            <w:tcBorders>
              <w:top w:val="single" w:sz="4" w:space="0" w:color="auto"/>
              <w:left w:val="single" w:sz="4" w:space="0" w:color="auto"/>
              <w:bottom w:val="single" w:sz="4" w:space="0" w:color="auto"/>
              <w:right w:val="single" w:sz="4" w:space="0" w:color="auto"/>
            </w:tcBorders>
          </w:tcPr>
          <w:p w14:paraId="27DE4682" w14:textId="352D0A5D" w:rsidR="007F727D" w:rsidRDefault="00CA0B92" w:rsidP="005E1588">
            <w:pPr>
              <w:spacing w:after="0"/>
            </w:pPr>
            <w:r>
              <w:t>In Progress</w:t>
            </w:r>
          </w:p>
        </w:tc>
      </w:tr>
      <w:tr w:rsidR="007F727D" w14:paraId="153FE09A" w14:textId="77777777" w:rsidTr="00CA0B92">
        <w:trPr>
          <w:trHeight w:val="614"/>
        </w:trPr>
        <w:tc>
          <w:tcPr>
            <w:tcW w:w="5097" w:type="dxa"/>
            <w:tcBorders>
              <w:top w:val="single" w:sz="4" w:space="0" w:color="auto"/>
              <w:left w:val="single" w:sz="4" w:space="0" w:color="auto"/>
              <w:bottom w:val="single" w:sz="4" w:space="0" w:color="auto"/>
              <w:right w:val="single" w:sz="4" w:space="0" w:color="auto"/>
            </w:tcBorders>
          </w:tcPr>
          <w:p w14:paraId="790112EB" w14:textId="3F1D0D19" w:rsidR="007F727D" w:rsidRPr="00CA0B92" w:rsidRDefault="007F727D" w:rsidP="005E1588">
            <w:pPr>
              <w:spacing w:after="0"/>
              <w:rPr>
                <w:b/>
                <w:bCs/>
              </w:rPr>
            </w:pPr>
            <w:r w:rsidRPr="00CA0B92">
              <w:rPr>
                <w:b/>
                <w:bCs/>
              </w:rPr>
              <w:t>Confirm date for Dementia Forward stall for Dementia Action Week</w:t>
            </w:r>
          </w:p>
        </w:tc>
        <w:tc>
          <w:tcPr>
            <w:tcW w:w="2064" w:type="dxa"/>
            <w:tcBorders>
              <w:top w:val="single" w:sz="4" w:space="0" w:color="auto"/>
              <w:left w:val="single" w:sz="4" w:space="0" w:color="auto"/>
              <w:bottom w:val="single" w:sz="4" w:space="0" w:color="auto"/>
              <w:right w:val="single" w:sz="4" w:space="0" w:color="auto"/>
            </w:tcBorders>
          </w:tcPr>
          <w:p w14:paraId="393FAA6C" w14:textId="211D9BE7" w:rsidR="007F727D" w:rsidRPr="00CA0B92" w:rsidRDefault="007F727D" w:rsidP="005E1588">
            <w:pPr>
              <w:spacing w:after="0"/>
              <w:rPr>
                <w:b/>
                <w:bCs/>
              </w:rPr>
            </w:pPr>
            <w:r w:rsidRPr="00CA0B92">
              <w:rPr>
                <w:b/>
                <w:bCs/>
              </w:rPr>
              <w:t>Wendy Stevens</w:t>
            </w:r>
            <w:r w:rsidR="00540FB2" w:rsidRPr="00CA0B92">
              <w:rPr>
                <w:b/>
                <w:bCs/>
              </w:rPr>
              <w:t>, Julia Dav</w:t>
            </w:r>
            <w:r w:rsidR="00CA0B92">
              <w:rPr>
                <w:b/>
                <w:bCs/>
              </w:rPr>
              <w:t>ey</w:t>
            </w:r>
          </w:p>
        </w:tc>
        <w:tc>
          <w:tcPr>
            <w:tcW w:w="1235" w:type="dxa"/>
            <w:tcBorders>
              <w:top w:val="single" w:sz="4" w:space="0" w:color="auto"/>
              <w:left w:val="single" w:sz="4" w:space="0" w:color="auto"/>
              <w:bottom w:val="single" w:sz="4" w:space="0" w:color="auto"/>
              <w:right w:val="single" w:sz="4" w:space="0" w:color="auto"/>
            </w:tcBorders>
          </w:tcPr>
          <w:p w14:paraId="5A79BE2F" w14:textId="50DCA967" w:rsidR="007F727D" w:rsidRPr="00CA0B92" w:rsidRDefault="007F727D" w:rsidP="005E1588">
            <w:pPr>
              <w:spacing w:after="0"/>
              <w:rPr>
                <w:b/>
                <w:bCs/>
              </w:rPr>
            </w:pPr>
            <w:r w:rsidRPr="00CA0B92">
              <w:rPr>
                <w:b/>
                <w:bCs/>
              </w:rPr>
              <w:t>19/05</w:t>
            </w:r>
          </w:p>
        </w:tc>
        <w:tc>
          <w:tcPr>
            <w:tcW w:w="1340" w:type="dxa"/>
            <w:tcBorders>
              <w:top w:val="single" w:sz="4" w:space="0" w:color="auto"/>
              <w:left w:val="single" w:sz="4" w:space="0" w:color="auto"/>
              <w:bottom w:val="single" w:sz="4" w:space="0" w:color="auto"/>
              <w:right w:val="single" w:sz="4" w:space="0" w:color="auto"/>
            </w:tcBorders>
          </w:tcPr>
          <w:p w14:paraId="0B81FFD2" w14:textId="3C41024E" w:rsidR="007F727D" w:rsidRPr="00CA0B92" w:rsidRDefault="007F727D" w:rsidP="005E1588">
            <w:pPr>
              <w:spacing w:after="0"/>
              <w:rPr>
                <w:b/>
                <w:bCs/>
              </w:rPr>
            </w:pPr>
            <w:r w:rsidRPr="00CA0B92">
              <w:rPr>
                <w:b/>
                <w:bCs/>
              </w:rPr>
              <w:t>Outstanding</w:t>
            </w:r>
          </w:p>
        </w:tc>
      </w:tr>
      <w:tr w:rsidR="007F727D" w14:paraId="07C404AD" w14:textId="77777777" w:rsidTr="00CA0B92">
        <w:trPr>
          <w:trHeight w:val="614"/>
        </w:trPr>
        <w:tc>
          <w:tcPr>
            <w:tcW w:w="5097" w:type="dxa"/>
            <w:tcBorders>
              <w:top w:val="single" w:sz="4" w:space="0" w:color="auto"/>
              <w:left w:val="single" w:sz="4" w:space="0" w:color="auto"/>
              <w:bottom w:val="single" w:sz="4" w:space="0" w:color="auto"/>
              <w:right w:val="single" w:sz="4" w:space="0" w:color="auto"/>
            </w:tcBorders>
          </w:tcPr>
          <w:p w14:paraId="01B4CF9E" w14:textId="6D303693" w:rsidR="007F727D" w:rsidRDefault="007F727D" w:rsidP="005E1588">
            <w:pPr>
              <w:spacing w:after="0"/>
            </w:pPr>
            <w:r>
              <w:t>Add Dementia Forward contact details for Dementia Forward on appropriate patient care plans going forward</w:t>
            </w:r>
          </w:p>
        </w:tc>
        <w:tc>
          <w:tcPr>
            <w:tcW w:w="2064" w:type="dxa"/>
            <w:tcBorders>
              <w:top w:val="single" w:sz="4" w:space="0" w:color="auto"/>
              <w:left w:val="single" w:sz="4" w:space="0" w:color="auto"/>
              <w:bottom w:val="single" w:sz="4" w:space="0" w:color="auto"/>
              <w:right w:val="single" w:sz="4" w:space="0" w:color="auto"/>
            </w:tcBorders>
          </w:tcPr>
          <w:p w14:paraId="108D9EBE" w14:textId="47610115" w:rsidR="007F727D" w:rsidRDefault="007F727D" w:rsidP="005E1588">
            <w:pPr>
              <w:spacing w:after="0"/>
            </w:pPr>
            <w:r>
              <w:t>Angela Bourne, Helen Jones</w:t>
            </w:r>
          </w:p>
        </w:tc>
        <w:tc>
          <w:tcPr>
            <w:tcW w:w="1235" w:type="dxa"/>
            <w:tcBorders>
              <w:top w:val="single" w:sz="4" w:space="0" w:color="auto"/>
              <w:left w:val="single" w:sz="4" w:space="0" w:color="auto"/>
              <w:bottom w:val="single" w:sz="4" w:space="0" w:color="auto"/>
              <w:right w:val="single" w:sz="4" w:space="0" w:color="auto"/>
            </w:tcBorders>
          </w:tcPr>
          <w:p w14:paraId="240F974D" w14:textId="596421B2" w:rsidR="007F727D" w:rsidRDefault="007F727D" w:rsidP="005E1588">
            <w:pPr>
              <w:spacing w:after="0"/>
            </w:pPr>
            <w:r>
              <w:t>Continuous</w:t>
            </w:r>
          </w:p>
        </w:tc>
        <w:tc>
          <w:tcPr>
            <w:tcW w:w="1340" w:type="dxa"/>
            <w:tcBorders>
              <w:top w:val="single" w:sz="4" w:space="0" w:color="auto"/>
              <w:left w:val="single" w:sz="4" w:space="0" w:color="auto"/>
              <w:bottom w:val="single" w:sz="4" w:space="0" w:color="auto"/>
              <w:right w:val="single" w:sz="4" w:space="0" w:color="auto"/>
            </w:tcBorders>
          </w:tcPr>
          <w:p w14:paraId="052C18E7" w14:textId="4AA0A548" w:rsidR="007F727D" w:rsidRDefault="007F727D" w:rsidP="005E1588">
            <w:pPr>
              <w:spacing w:after="0"/>
            </w:pPr>
            <w:r>
              <w:t>In progress</w:t>
            </w:r>
          </w:p>
        </w:tc>
      </w:tr>
      <w:tr w:rsidR="007F727D" w14:paraId="5D4B80D6" w14:textId="77777777" w:rsidTr="00CA0B92">
        <w:trPr>
          <w:trHeight w:val="614"/>
        </w:trPr>
        <w:tc>
          <w:tcPr>
            <w:tcW w:w="5097" w:type="dxa"/>
            <w:tcBorders>
              <w:top w:val="single" w:sz="4" w:space="0" w:color="auto"/>
              <w:left w:val="single" w:sz="4" w:space="0" w:color="auto"/>
              <w:bottom w:val="single" w:sz="4" w:space="0" w:color="auto"/>
              <w:right w:val="single" w:sz="4" w:space="0" w:color="auto"/>
            </w:tcBorders>
          </w:tcPr>
          <w:p w14:paraId="2A8AA784" w14:textId="310EA1A3" w:rsidR="007F727D" w:rsidRDefault="007F727D" w:rsidP="005E1588">
            <w:pPr>
              <w:spacing w:after="0"/>
            </w:pPr>
            <w:r>
              <w:t>Dementia workstream plan to be agreed and distributed</w:t>
            </w:r>
          </w:p>
        </w:tc>
        <w:tc>
          <w:tcPr>
            <w:tcW w:w="2064" w:type="dxa"/>
            <w:tcBorders>
              <w:top w:val="single" w:sz="4" w:space="0" w:color="auto"/>
              <w:left w:val="single" w:sz="4" w:space="0" w:color="auto"/>
              <w:bottom w:val="single" w:sz="4" w:space="0" w:color="auto"/>
              <w:right w:val="single" w:sz="4" w:space="0" w:color="auto"/>
            </w:tcBorders>
          </w:tcPr>
          <w:p w14:paraId="24492E39" w14:textId="33ED2BB6" w:rsidR="007F727D" w:rsidRDefault="007F727D" w:rsidP="005E1588">
            <w:pPr>
              <w:spacing w:after="0"/>
            </w:pPr>
            <w:r>
              <w:t>Murray Rose</w:t>
            </w:r>
          </w:p>
        </w:tc>
        <w:tc>
          <w:tcPr>
            <w:tcW w:w="1235" w:type="dxa"/>
            <w:tcBorders>
              <w:top w:val="single" w:sz="4" w:space="0" w:color="auto"/>
              <w:left w:val="single" w:sz="4" w:space="0" w:color="auto"/>
              <w:bottom w:val="single" w:sz="4" w:space="0" w:color="auto"/>
              <w:right w:val="single" w:sz="4" w:space="0" w:color="auto"/>
            </w:tcBorders>
          </w:tcPr>
          <w:p w14:paraId="267F0E2F" w14:textId="7BB3D7B3" w:rsidR="007F727D" w:rsidRDefault="00CA0B92" w:rsidP="005E1588">
            <w:pPr>
              <w:spacing w:after="0"/>
            </w:pPr>
            <w:r>
              <w:t>08.09.25</w:t>
            </w:r>
          </w:p>
        </w:tc>
        <w:tc>
          <w:tcPr>
            <w:tcW w:w="1340" w:type="dxa"/>
            <w:tcBorders>
              <w:top w:val="single" w:sz="4" w:space="0" w:color="auto"/>
              <w:left w:val="single" w:sz="4" w:space="0" w:color="auto"/>
              <w:bottom w:val="single" w:sz="4" w:space="0" w:color="auto"/>
              <w:right w:val="single" w:sz="4" w:space="0" w:color="auto"/>
            </w:tcBorders>
          </w:tcPr>
          <w:p w14:paraId="734FF3DE" w14:textId="70052C80" w:rsidR="007F727D" w:rsidRDefault="00CA0B92" w:rsidP="005E1588">
            <w:pPr>
              <w:spacing w:after="0"/>
            </w:pPr>
            <w:r>
              <w:t>In Progress</w:t>
            </w:r>
          </w:p>
        </w:tc>
      </w:tr>
      <w:tr w:rsidR="007F727D" w14:paraId="0FE1FEB9" w14:textId="77777777" w:rsidTr="00CA0B92">
        <w:trPr>
          <w:trHeight w:val="614"/>
        </w:trPr>
        <w:tc>
          <w:tcPr>
            <w:tcW w:w="5097" w:type="dxa"/>
            <w:tcBorders>
              <w:top w:val="single" w:sz="4" w:space="0" w:color="auto"/>
              <w:left w:val="single" w:sz="4" w:space="0" w:color="auto"/>
              <w:bottom w:val="single" w:sz="4" w:space="0" w:color="auto"/>
              <w:right w:val="single" w:sz="4" w:space="0" w:color="auto"/>
            </w:tcBorders>
          </w:tcPr>
          <w:p w14:paraId="41252AD7" w14:textId="5DCC9A39" w:rsidR="007F727D" w:rsidRDefault="00540FB2" w:rsidP="005E1588">
            <w:pPr>
              <w:spacing w:after="0"/>
            </w:pPr>
            <w:r>
              <w:t>Practice to contact patients coded with a cancer diagnosis to gauge interest in a peer support group</w:t>
            </w:r>
          </w:p>
        </w:tc>
        <w:tc>
          <w:tcPr>
            <w:tcW w:w="2064" w:type="dxa"/>
            <w:tcBorders>
              <w:top w:val="single" w:sz="4" w:space="0" w:color="auto"/>
              <w:left w:val="single" w:sz="4" w:space="0" w:color="auto"/>
              <w:bottom w:val="single" w:sz="4" w:space="0" w:color="auto"/>
              <w:right w:val="single" w:sz="4" w:space="0" w:color="auto"/>
            </w:tcBorders>
          </w:tcPr>
          <w:p w14:paraId="49E953B8" w14:textId="2F38106C" w:rsidR="007F727D" w:rsidRDefault="00540FB2" w:rsidP="005E1588">
            <w:pPr>
              <w:spacing w:after="0"/>
            </w:pPr>
            <w:r>
              <w:t>Wendy Stevens</w:t>
            </w:r>
          </w:p>
        </w:tc>
        <w:tc>
          <w:tcPr>
            <w:tcW w:w="1235" w:type="dxa"/>
            <w:tcBorders>
              <w:top w:val="single" w:sz="4" w:space="0" w:color="auto"/>
              <w:left w:val="single" w:sz="4" w:space="0" w:color="auto"/>
              <w:bottom w:val="single" w:sz="4" w:space="0" w:color="auto"/>
              <w:right w:val="single" w:sz="4" w:space="0" w:color="auto"/>
            </w:tcBorders>
          </w:tcPr>
          <w:p w14:paraId="173D9CFA" w14:textId="7C028290" w:rsidR="007F727D" w:rsidRDefault="00CA0B92" w:rsidP="005E1588">
            <w:pPr>
              <w:spacing w:after="0"/>
            </w:pPr>
            <w:r>
              <w:t>08.09.25</w:t>
            </w:r>
          </w:p>
        </w:tc>
        <w:tc>
          <w:tcPr>
            <w:tcW w:w="1340" w:type="dxa"/>
            <w:tcBorders>
              <w:top w:val="single" w:sz="4" w:space="0" w:color="auto"/>
              <w:left w:val="single" w:sz="4" w:space="0" w:color="auto"/>
              <w:bottom w:val="single" w:sz="4" w:space="0" w:color="auto"/>
              <w:right w:val="single" w:sz="4" w:space="0" w:color="auto"/>
            </w:tcBorders>
          </w:tcPr>
          <w:p w14:paraId="31BBE236" w14:textId="44FF96FD" w:rsidR="007F727D" w:rsidRDefault="00CA0B92" w:rsidP="005E1588">
            <w:pPr>
              <w:spacing w:after="0"/>
            </w:pPr>
            <w:r>
              <w:t>In progress</w:t>
            </w:r>
          </w:p>
        </w:tc>
      </w:tr>
      <w:tr w:rsidR="00540FB2" w14:paraId="1C0F1E1D" w14:textId="77777777" w:rsidTr="00CA0B92">
        <w:trPr>
          <w:trHeight w:val="614"/>
        </w:trPr>
        <w:tc>
          <w:tcPr>
            <w:tcW w:w="5097" w:type="dxa"/>
            <w:tcBorders>
              <w:top w:val="single" w:sz="4" w:space="0" w:color="auto"/>
              <w:left w:val="single" w:sz="4" w:space="0" w:color="auto"/>
              <w:bottom w:val="single" w:sz="4" w:space="0" w:color="auto"/>
              <w:right w:val="single" w:sz="4" w:space="0" w:color="auto"/>
            </w:tcBorders>
          </w:tcPr>
          <w:p w14:paraId="5A9822C0" w14:textId="67EBF1D6" w:rsidR="00540FB2" w:rsidRDefault="00540FB2" w:rsidP="005E1588">
            <w:pPr>
              <w:spacing w:after="0"/>
            </w:pPr>
            <w:r>
              <w:lastRenderedPageBreak/>
              <w:t>Contact wider PPG group to recruit volunteers to facilitate cancer support group</w:t>
            </w:r>
          </w:p>
        </w:tc>
        <w:tc>
          <w:tcPr>
            <w:tcW w:w="2064" w:type="dxa"/>
            <w:tcBorders>
              <w:top w:val="single" w:sz="4" w:space="0" w:color="auto"/>
              <w:left w:val="single" w:sz="4" w:space="0" w:color="auto"/>
              <w:bottom w:val="single" w:sz="4" w:space="0" w:color="auto"/>
              <w:right w:val="single" w:sz="4" w:space="0" w:color="auto"/>
            </w:tcBorders>
          </w:tcPr>
          <w:p w14:paraId="197A0368" w14:textId="04A495EA" w:rsidR="00540FB2" w:rsidRDefault="00540FB2" w:rsidP="005E1588">
            <w:pPr>
              <w:spacing w:after="0"/>
            </w:pPr>
            <w:r>
              <w:t>Steff McGurk</w:t>
            </w:r>
          </w:p>
        </w:tc>
        <w:tc>
          <w:tcPr>
            <w:tcW w:w="1235" w:type="dxa"/>
            <w:tcBorders>
              <w:top w:val="single" w:sz="4" w:space="0" w:color="auto"/>
              <w:left w:val="single" w:sz="4" w:space="0" w:color="auto"/>
              <w:bottom w:val="single" w:sz="4" w:space="0" w:color="auto"/>
              <w:right w:val="single" w:sz="4" w:space="0" w:color="auto"/>
            </w:tcBorders>
          </w:tcPr>
          <w:p w14:paraId="78E17695" w14:textId="41B60E78" w:rsidR="00540FB2" w:rsidRDefault="00CA0B92" w:rsidP="005E1588">
            <w:pPr>
              <w:spacing w:after="0"/>
            </w:pPr>
            <w:r>
              <w:t>08.09.25</w:t>
            </w:r>
          </w:p>
        </w:tc>
        <w:tc>
          <w:tcPr>
            <w:tcW w:w="1340" w:type="dxa"/>
            <w:tcBorders>
              <w:top w:val="single" w:sz="4" w:space="0" w:color="auto"/>
              <w:left w:val="single" w:sz="4" w:space="0" w:color="auto"/>
              <w:bottom w:val="single" w:sz="4" w:space="0" w:color="auto"/>
              <w:right w:val="single" w:sz="4" w:space="0" w:color="auto"/>
            </w:tcBorders>
          </w:tcPr>
          <w:p w14:paraId="7C8F2F1B" w14:textId="100A4019" w:rsidR="00540FB2" w:rsidRDefault="00CA0B92" w:rsidP="005E1588">
            <w:pPr>
              <w:spacing w:after="0"/>
            </w:pPr>
            <w:r>
              <w:t>In Progress</w:t>
            </w:r>
          </w:p>
        </w:tc>
      </w:tr>
    </w:tbl>
    <w:p w14:paraId="7617B722" w14:textId="77777777" w:rsidR="007F727D" w:rsidRDefault="007F727D" w:rsidP="00A51764">
      <w:pPr>
        <w:rPr>
          <w:rFonts w:cstheme="minorHAnsi"/>
          <w:b/>
          <w:bCs/>
          <w:u w:val="single"/>
        </w:rPr>
      </w:pPr>
    </w:p>
    <w:p w14:paraId="28268D92" w14:textId="12CDA3F5" w:rsidR="00A51764" w:rsidRPr="00D15C31" w:rsidRDefault="00A51764" w:rsidP="00A51764">
      <w:pPr>
        <w:rPr>
          <w:rFonts w:cstheme="minorHAnsi"/>
          <w:b/>
          <w:bCs/>
          <w:u w:val="single"/>
        </w:rPr>
      </w:pPr>
      <w:r w:rsidRPr="00D15C31">
        <w:rPr>
          <w:rFonts w:cstheme="minorHAnsi"/>
          <w:b/>
          <w:bCs/>
          <w:u w:val="single"/>
        </w:rPr>
        <w:t>Subgroup Updates:</w:t>
      </w:r>
    </w:p>
    <w:p w14:paraId="6A11DA40" w14:textId="54C1C5ED" w:rsidR="00A51764" w:rsidRPr="00D15C31" w:rsidRDefault="00A51764" w:rsidP="00A51764">
      <w:pPr>
        <w:spacing w:after="0"/>
        <w:rPr>
          <w:rFonts w:cstheme="minorHAnsi"/>
          <w:b/>
          <w:bCs/>
        </w:rPr>
      </w:pPr>
      <w:r w:rsidRPr="00D15C31">
        <w:rPr>
          <w:rFonts w:cstheme="minorHAnsi"/>
          <w:b/>
          <w:bCs/>
        </w:rPr>
        <w:t>Diabetes – ME</w:t>
      </w:r>
      <w:r w:rsidR="005E1219">
        <w:rPr>
          <w:rFonts w:cstheme="minorHAnsi"/>
          <w:b/>
          <w:bCs/>
        </w:rPr>
        <w:t>/KG</w:t>
      </w:r>
    </w:p>
    <w:p w14:paraId="158EA1A7" w14:textId="7147059B" w:rsidR="00A51764" w:rsidRPr="00842834" w:rsidRDefault="00481693" w:rsidP="00A51764">
      <w:pPr>
        <w:spacing w:after="0"/>
        <w:rPr>
          <w:rFonts w:cstheme="minorHAnsi"/>
          <w:b/>
          <w:bCs/>
        </w:rPr>
      </w:pPr>
      <w:r>
        <w:rPr>
          <w:rFonts w:cstheme="minorHAnsi"/>
        </w:rPr>
        <w:t>Diabetes g</w:t>
      </w:r>
      <w:r w:rsidR="005E1219">
        <w:rPr>
          <w:rFonts w:cstheme="minorHAnsi"/>
        </w:rPr>
        <w:t xml:space="preserve">roup to organise meeting with WS to discuss </w:t>
      </w:r>
      <w:r w:rsidR="00CA0B92">
        <w:rPr>
          <w:rFonts w:cstheme="minorHAnsi"/>
        </w:rPr>
        <w:t>questionnaire</w:t>
      </w:r>
      <w:r w:rsidR="005E1219">
        <w:rPr>
          <w:rFonts w:cstheme="minorHAnsi"/>
        </w:rPr>
        <w:t xml:space="preserve"> </w:t>
      </w:r>
      <w:r w:rsidR="00842834">
        <w:rPr>
          <w:rFonts w:cstheme="minorHAnsi"/>
          <w:b/>
          <w:bCs/>
        </w:rPr>
        <w:t>KG/ME/WS</w:t>
      </w:r>
    </w:p>
    <w:p w14:paraId="1BDC3832" w14:textId="77777777" w:rsidR="00A51764" w:rsidRPr="00D15C31" w:rsidRDefault="00A51764" w:rsidP="00A51764">
      <w:pPr>
        <w:spacing w:after="0"/>
        <w:rPr>
          <w:rFonts w:cstheme="minorHAnsi"/>
        </w:rPr>
      </w:pPr>
    </w:p>
    <w:p w14:paraId="6A64964D" w14:textId="77777777" w:rsidR="00A51764" w:rsidRPr="00D15C31" w:rsidRDefault="00A51764" w:rsidP="00A51764">
      <w:pPr>
        <w:spacing w:after="0"/>
        <w:rPr>
          <w:rFonts w:cstheme="minorHAnsi"/>
          <w:b/>
          <w:bCs/>
        </w:rPr>
      </w:pPr>
      <w:r w:rsidRPr="00D15C31">
        <w:rPr>
          <w:rFonts w:cstheme="minorHAnsi"/>
          <w:b/>
          <w:bCs/>
        </w:rPr>
        <w:t>Carers – KH-N/GS</w:t>
      </w:r>
    </w:p>
    <w:p w14:paraId="2814E61A" w14:textId="60F818B7" w:rsidR="00A51764" w:rsidRDefault="00481693" w:rsidP="00A51764">
      <w:pPr>
        <w:spacing w:after="0"/>
        <w:rPr>
          <w:rFonts w:cstheme="minorHAnsi"/>
        </w:rPr>
      </w:pPr>
      <w:r>
        <w:rPr>
          <w:rFonts w:cstheme="minorHAnsi"/>
        </w:rPr>
        <w:t>Carers g</w:t>
      </w:r>
      <w:r w:rsidR="00842834">
        <w:rPr>
          <w:rFonts w:cstheme="minorHAnsi"/>
        </w:rPr>
        <w:t>roup met 01.03.25</w:t>
      </w:r>
      <w:r w:rsidR="00E64FEC">
        <w:rPr>
          <w:rFonts w:cstheme="minorHAnsi"/>
        </w:rPr>
        <w:t xml:space="preserve"> including practice representatives from the Social Prescriber and Mental health teams. The</w:t>
      </w:r>
      <w:r w:rsidR="00842834">
        <w:rPr>
          <w:rFonts w:cstheme="minorHAnsi"/>
        </w:rPr>
        <w:t xml:space="preserve"> next meeting TBC.</w:t>
      </w:r>
      <w:r w:rsidR="00E64FEC">
        <w:rPr>
          <w:rFonts w:cstheme="minorHAnsi"/>
        </w:rPr>
        <w:t xml:space="preserve"> </w:t>
      </w:r>
      <w:r w:rsidR="00E64FEC" w:rsidRPr="00E64FEC">
        <w:rPr>
          <w:rFonts w:cstheme="minorHAnsi"/>
          <w:b/>
          <w:bCs/>
        </w:rPr>
        <w:t>KH-N/GS</w:t>
      </w:r>
    </w:p>
    <w:p w14:paraId="13F021F0" w14:textId="77777777" w:rsidR="006E7636" w:rsidRPr="00D15C31" w:rsidRDefault="006E7636" w:rsidP="00A51764">
      <w:pPr>
        <w:spacing w:after="0"/>
        <w:rPr>
          <w:rFonts w:cstheme="minorHAnsi"/>
        </w:rPr>
      </w:pPr>
    </w:p>
    <w:p w14:paraId="44CC2D37" w14:textId="77777777" w:rsidR="00A51764" w:rsidRPr="00D15C31" w:rsidRDefault="00A51764" w:rsidP="00A51764">
      <w:pPr>
        <w:spacing w:after="0"/>
        <w:rPr>
          <w:rFonts w:cstheme="minorHAnsi"/>
          <w:b/>
          <w:bCs/>
        </w:rPr>
      </w:pPr>
      <w:r w:rsidRPr="00D15C31">
        <w:rPr>
          <w:rFonts w:cstheme="minorHAnsi"/>
          <w:b/>
          <w:bCs/>
        </w:rPr>
        <w:t>Communications and Website – RP</w:t>
      </w:r>
    </w:p>
    <w:p w14:paraId="67EF728A" w14:textId="3F6CDF54" w:rsidR="00A51764" w:rsidRPr="00D15C31" w:rsidRDefault="00A51764" w:rsidP="00A51764">
      <w:pPr>
        <w:spacing w:after="0"/>
        <w:rPr>
          <w:rFonts w:cstheme="minorHAnsi"/>
        </w:rPr>
      </w:pPr>
      <w:r w:rsidRPr="00D15C31">
        <w:rPr>
          <w:rFonts w:cstheme="minorHAnsi"/>
        </w:rPr>
        <w:t>Nothing to update</w:t>
      </w:r>
      <w:r w:rsidR="00842834">
        <w:rPr>
          <w:rFonts w:cstheme="minorHAnsi"/>
        </w:rPr>
        <w:t>.</w:t>
      </w:r>
    </w:p>
    <w:p w14:paraId="680A16FC" w14:textId="4F08E351" w:rsidR="00A51764" w:rsidRDefault="00A51764" w:rsidP="00A51764">
      <w:pPr>
        <w:spacing w:after="0"/>
        <w:rPr>
          <w:rFonts w:cstheme="minorHAnsi"/>
          <w:b/>
          <w:bCs/>
        </w:rPr>
      </w:pPr>
      <w:r w:rsidRPr="00D15C31">
        <w:rPr>
          <w:rFonts w:cstheme="minorHAnsi"/>
        </w:rPr>
        <w:t>Schedule next meeting when practice group members available -</w:t>
      </w:r>
      <w:r w:rsidRPr="00D15C31">
        <w:rPr>
          <w:rFonts w:cstheme="minorHAnsi"/>
          <w:b/>
          <w:bCs/>
        </w:rPr>
        <w:t xml:space="preserve"> SMcG</w:t>
      </w:r>
    </w:p>
    <w:p w14:paraId="1CB9C110" w14:textId="77777777" w:rsidR="00842834" w:rsidRDefault="00842834" w:rsidP="00A51764">
      <w:pPr>
        <w:spacing w:after="0"/>
        <w:rPr>
          <w:rFonts w:cstheme="minorHAnsi"/>
          <w:b/>
          <w:bCs/>
        </w:rPr>
      </w:pPr>
    </w:p>
    <w:p w14:paraId="019BC25F" w14:textId="1D3041C1" w:rsidR="00842834" w:rsidRDefault="00842834" w:rsidP="00A51764">
      <w:pPr>
        <w:spacing w:after="0"/>
        <w:rPr>
          <w:rFonts w:cstheme="minorHAnsi"/>
          <w:b/>
          <w:bCs/>
        </w:rPr>
      </w:pPr>
      <w:r>
        <w:rPr>
          <w:rFonts w:cstheme="minorHAnsi"/>
          <w:b/>
          <w:bCs/>
        </w:rPr>
        <w:t>Dementia Support</w:t>
      </w:r>
    </w:p>
    <w:p w14:paraId="2EE91E92" w14:textId="6EC2527D" w:rsidR="00842834" w:rsidRDefault="00481693" w:rsidP="00A51764">
      <w:pPr>
        <w:spacing w:after="0"/>
        <w:rPr>
          <w:rFonts w:cstheme="minorHAnsi"/>
        </w:rPr>
      </w:pPr>
      <w:r>
        <w:rPr>
          <w:rFonts w:cstheme="minorHAnsi"/>
        </w:rPr>
        <w:t xml:space="preserve">Debby and Julia </w:t>
      </w:r>
      <w:r w:rsidR="006B6F0B">
        <w:rPr>
          <w:rFonts w:cstheme="minorHAnsi"/>
        </w:rPr>
        <w:t xml:space="preserve">from Dementia Forward </w:t>
      </w:r>
      <w:r>
        <w:rPr>
          <w:rFonts w:cstheme="minorHAnsi"/>
        </w:rPr>
        <w:t xml:space="preserve">attended PPG meeting for a short presentation regarding their work and how the PPG can assist this in practice. </w:t>
      </w:r>
    </w:p>
    <w:p w14:paraId="4C1CE900" w14:textId="4BB12E27" w:rsidR="006B6F0B" w:rsidRDefault="006B6F0B" w:rsidP="00A51764">
      <w:pPr>
        <w:spacing w:after="0"/>
        <w:rPr>
          <w:rFonts w:cstheme="minorHAnsi"/>
        </w:rPr>
      </w:pPr>
      <w:r>
        <w:rPr>
          <w:rFonts w:cstheme="minorHAnsi"/>
        </w:rPr>
        <w:t xml:space="preserve">They are a Dementia support charity working within York and North Yorkshire to offer support to anyone who has dementia or are directly involved in the care of someone with dementia. They run multiple support services including helplines, Brain Health Cafes and Support Hubs. </w:t>
      </w:r>
    </w:p>
    <w:p w14:paraId="46AD2285" w14:textId="6C59BAF5" w:rsidR="006B6F0B" w:rsidRDefault="006B6F0B" w:rsidP="00A51764">
      <w:pPr>
        <w:spacing w:after="0"/>
        <w:rPr>
          <w:rFonts w:cstheme="minorHAnsi"/>
        </w:rPr>
      </w:pPr>
      <w:r>
        <w:rPr>
          <w:rFonts w:cstheme="minorHAnsi"/>
        </w:rPr>
        <w:t xml:space="preserve">Clinically, </w:t>
      </w:r>
      <w:r w:rsidR="007A3B6C">
        <w:rPr>
          <w:rFonts w:cstheme="minorHAnsi"/>
        </w:rPr>
        <w:t>Dementia Forward work alongside 3 Memory Support Advisors within the York Integrated Care Team and the Frailty team to help support those diagnosed and avoid hospital admission. They work proactively to contact those with medical codes which indicate cognitive decline to offer support.</w:t>
      </w:r>
    </w:p>
    <w:p w14:paraId="7DBF2E3F" w14:textId="77777777" w:rsidR="007A3B6C" w:rsidRDefault="007A3B6C" w:rsidP="00A51764">
      <w:pPr>
        <w:spacing w:after="0"/>
        <w:rPr>
          <w:rFonts w:cstheme="minorHAnsi"/>
        </w:rPr>
      </w:pPr>
    </w:p>
    <w:p w14:paraId="71765C7A" w14:textId="77777777" w:rsidR="00CA0B92" w:rsidRDefault="007A3B6C" w:rsidP="00A51764">
      <w:pPr>
        <w:spacing w:after="0"/>
        <w:rPr>
          <w:rFonts w:cstheme="minorHAnsi"/>
          <w:b/>
          <w:bCs/>
        </w:rPr>
      </w:pPr>
      <w:r>
        <w:rPr>
          <w:rFonts w:cstheme="minorHAnsi"/>
        </w:rPr>
        <w:t xml:space="preserve">Angie Bourne and Helen Jones (Care Co-ordinators for the practice) mentioned that there are occasional errors regarding coding for Mild Cognitive Impairment and Dementia Reviews. Practice will work towards ensuring this is rectified – </w:t>
      </w:r>
      <w:r w:rsidRPr="007A3B6C">
        <w:rPr>
          <w:rFonts w:cstheme="minorHAnsi"/>
          <w:b/>
          <w:bCs/>
        </w:rPr>
        <w:t>WS</w:t>
      </w:r>
      <w:r w:rsidR="008359FB">
        <w:rPr>
          <w:rFonts w:cstheme="minorHAnsi"/>
          <w:b/>
          <w:bCs/>
        </w:rPr>
        <w:t xml:space="preserve">. </w:t>
      </w:r>
      <w:r w:rsidR="008359FB">
        <w:rPr>
          <w:rFonts w:cstheme="minorHAnsi"/>
        </w:rPr>
        <w:t xml:space="preserve">Care Co-ordinators will begin signposting to Dementia Forward’s helpline on future care plans that are given to patients for support. </w:t>
      </w:r>
      <w:r w:rsidR="008359FB" w:rsidRPr="008359FB">
        <w:rPr>
          <w:rFonts w:cstheme="minorHAnsi"/>
          <w:b/>
          <w:bCs/>
        </w:rPr>
        <w:t>AB/HJ</w:t>
      </w:r>
      <w:r w:rsidR="00721465">
        <w:rPr>
          <w:rFonts w:cstheme="minorHAnsi"/>
          <w:b/>
          <w:bCs/>
        </w:rPr>
        <w:t>.</w:t>
      </w:r>
    </w:p>
    <w:p w14:paraId="1721B33E" w14:textId="77777777" w:rsidR="00CA0B92" w:rsidRDefault="00CA0B92" w:rsidP="00A51764">
      <w:pPr>
        <w:spacing w:after="0"/>
        <w:rPr>
          <w:rFonts w:cstheme="minorHAnsi"/>
          <w:b/>
          <w:bCs/>
        </w:rPr>
      </w:pPr>
    </w:p>
    <w:p w14:paraId="71CBC22D" w14:textId="33030D4B" w:rsidR="007A3B6C" w:rsidRPr="00721465" w:rsidRDefault="00721465" w:rsidP="00A51764">
      <w:pPr>
        <w:spacing w:after="0"/>
        <w:rPr>
          <w:rFonts w:cstheme="minorHAnsi"/>
        </w:rPr>
      </w:pPr>
      <w:r>
        <w:rPr>
          <w:rFonts w:cstheme="minorHAnsi"/>
        </w:rPr>
        <w:t>Dementia Forward to liaise with practice to find a date to have a stall in Reception for Dementia Action Week 19-26</w:t>
      </w:r>
      <w:r w:rsidRPr="00721465">
        <w:rPr>
          <w:rFonts w:cstheme="minorHAnsi"/>
          <w:vertAlign w:val="superscript"/>
        </w:rPr>
        <w:t>th</w:t>
      </w:r>
      <w:r>
        <w:rPr>
          <w:rFonts w:cstheme="minorHAnsi"/>
        </w:rPr>
        <w:t xml:space="preserve"> May </w:t>
      </w:r>
      <w:r w:rsidRPr="00721465">
        <w:rPr>
          <w:rFonts w:cstheme="minorHAnsi"/>
          <w:b/>
          <w:bCs/>
        </w:rPr>
        <w:t>WS/JD</w:t>
      </w:r>
    </w:p>
    <w:p w14:paraId="400DE5E0" w14:textId="77777777" w:rsidR="007A3B6C" w:rsidRDefault="007A3B6C" w:rsidP="00A51764">
      <w:pPr>
        <w:spacing w:after="0"/>
        <w:rPr>
          <w:rFonts w:cstheme="minorHAnsi"/>
          <w:b/>
          <w:bCs/>
        </w:rPr>
      </w:pPr>
    </w:p>
    <w:p w14:paraId="49154166" w14:textId="69C03B39" w:rsidR="007A3B6C" w:rsidRDefault="007A3B6C" w:rsidP="00A51764">
      <w:pPr>
        <w:spacing w:after="0"/>
        <w:rPr>
          <w:rFonts w:cstheme="minorHAnsi"/>
          <w:b/>
          <w:bCs/>
        </w:rPr>
      </w:pPr>
      <w:r>
        <w:rPr>
          <w:rFonts w:cstheme="minorHAnsi"/>
        </w:rPr>
        <w:t xml:space="preserve">Role of PPG – </w:t>
      </w:r>
      <w:r w:rsidR="00BC54DF">
        <w:rPr>
          <w:rFonts w:cstheme="minorHAnsi"/>
        </w:rPr>
        <w:t xml:space="preserve">Dementia Forward offer volunteering opportunities, especially for the Café’s. The PPG can also help in </w:t>
      </w:r>
      <w:r>
        <w:rPr>
          <w:rFonts w:cstheme="minorHAnsi"/>
        </w:rPr>
        <w:t>signposting to Dementia forward for those who need support, such as through</w:t>
      </w:r>
      <w:r w:rsidR="004352D2">
        <w:rPr>
          <w:rFonts w:cstheme="minorHAnsi"/>
        </w:rPr>
        <w:t xml:space="preserve"> the PPG</w:t>
      </w:r>
      <w:r>
        <w:rPr>
          <w:rFonts w:cstheme="minorHAnsi"/>
        </w:rPr>
        <w:t xml:space="preserve"> noticeboards</w:t>
      </w:r>
      <w:r w:rsidR="004352D2">
        <w:rPr>
          <w:rFonts w:cstheme="minorHAnsi"/>
        </w:rPr>
        <w:t xml:space="preserve"> and the </w:t>
      </w:r>
      <w:r>
        <w:rPr>
          <w:rFonts w:cstheme="minorHAnsi"/>
        </w:rPr>
        <w:t>practice website</w:t>
      </w:r>
      <w:r w:rsidR="008359FB">
        <w:rPr>
          <w:rFonts w:cstheme="minorHAnsi"/>
        </w:rPr>
        <w:t xml:space="preserve">. </w:t>
      </w:r>
      <w:r w:rsidR="00BC54DF">
        <w:rPr>
          <w:rFonts w:cstheme="minorHAnsi"/>
        </w:rPr>
        <w:t xml:space="preserve">A further plan will be agreed and distributed. </w:t>
      </w:r>
      <w:r w:rsidR="00BC54DF" w:rsidRPr="00BC54DF">
        <w:rPr>
          <w:rFonts w:cstheme="minorHAnsi"/>
          <w:b/>
          <w:bCs/>
        </w:rPr>
        <w:t>MR</w:t>
      </w:r>
    </w:p>
    <w:p w14:paraId="127093AB" w14:textId="7267F400" w:rsidR="00721465" w:rsidRPr="00721465" w:rsidRDefault="00721465" w:rsidP="00A51764">
      <w:pPr>
        <w:spacing w:after="0"/>
        <w:rPr>
          <w:rFonts w:cstheme="minorHAnsi"/>
        </w:rPr>
      </w:pPr>
    </w:p>
    <w:p w14:paraId="6D7D4D1A" w14:textId="77777777" w:rsidR="00842834" w:rsidRPr="00842834" w:rsidRDefault="00842834" w:rsidP="00A51764">
      <w:pPr>
        <w:spacing w:after="0"/>
        <w:rPr>
          <w:rFonts w:cstheme="minorHAnsi"/>
        </w:rPr>
      </w:pPr>
    </w:p>
    <w:p w14:paraId="727C6645" w14:textId="6A9A05F2" w:rsidR="00842834" w:rsidRDefault="00842834" w:rsidP="00A51764">
      <w:pPr>
        <w:spacing w:after="0"/>
        <w:rPr>
          <w:rFonts w:cstheme="minorHAnsi"/>
          <w:b/>
          <w:bCs/>
        </w:rPr>
      </w:pPr>
      <w:r>
        <w:rPr>
          <w:rFonts w:cstheme="minorHAnsi"/>
          <w:b/>
          <w:bCs/>
        </w:rPr>
        <w:t>Cancer Support</w:t>
      </w:r>
      <w:r w:rsidR="00721465">
        <w:rPr>
          <w:rFonts w:cstheme="minorHAnsi"/>
          <w:b/>
          <w:bCs/>
        </w:rPr>
        <w:t xml:space="preserve"> MR/JH/GS/KH-N</w:t>
      </w:r>
    </w:p>
    <w:p w14:paraId="703CB314" w14:textId="3D414F93" w:rsidR="00842834" w:rsidRDefault="00BC54DF" w:rsidP="00A51764">
      <w:pPr>
        <w:spacing w:after="0"/>
        <w:rPr>
          <w:rFonts w:cstheme="minorHAnsi"/>
        </w:rPr>
      </w:pPr>
      <w:r>
        <w:rPr>
          <w:rFonts w:cstheme="minorHAnsi"/>
        </w:rPr>
        <w:t xml:space="preserve">Sarah </w:t>
      </w:r>
      <w:r w:rsidR="003E2615">
        <w:rPr>
          <w:rFonts w:cstheme="minorHAnsi"/>
        </w:rPr>
        <w:t>Murphy</w:t>
      </w:r>
      <w:r>
        <w:rPr>
          <w:rFonts w:cstheme="minorHAnsi"/>
        </w:rPr>
        <w:t xml:space="preserve"> attended from Breast Friends to discuss her work setting u</w:t>
      </w:r>
      <w:r w:rsidR="003E2615">
        <w:rPr>
          <w:rFonts w:cstheme="minorHAnsi"/>
        </w:rPr>
        <w:t>p</w:t>
      </w:r>
      <w:r>
        <w:rPr>
          <w:rFonts w:cstheme="minorHAnsi"/>
        </w:rPr>
        <w:t xml:space="preserve"> a Cancer Support café in Scarborough. </w:t>
      </w:r>
      <w:r w:rsidR="003E2615">
        <w:rPr>
          <w:rFonts w:cstheme="minorHAnsi"/>
        </w:rPr>
        <w:t>She has enquired locally regarding some York venues who may be able to offer space to help set up a similar group for Jorvik Gillygate patients.</w:t>
      </w:r>
    </w:p>
    <w:p w14:paraId="6B9E4EC7" w14:textId="19E1BCFC" w:rsidR="00DE64DA" w:rsidRDefault="003E2615" w:rsidP="00A51764">
      <w:pPr>
        <w:spacing w:after="0"/>
        <w:rPr>
          <w:rFonts w:cstheme="minorHAnsi"/>
        </w:rPr>
      </w:pPr>
      <w:r>
        <w:rPr>
          <w:rFonts w:cstheme="minorHAnsi"/>
        </w:rPr>
        <w:t xml:space="preserve">The Cancer Support subgroup discussed the need for </w:t>
      </w:r>
      <w:r w:rsidR="00DE64DA">
        <w:rPr>
          <w:rFonts w:cstheme="minorHAnsi"/>
        </w:rPr>
        <w:t>peer-to-peer</w:t>
      </w:r>
      <w:r>
        <w:rPr>
          <w:rFonts w:cstheme="minorHAnsi"/>
        </w:rPr>
        <w:t xml:space="preserve"> support rather than it being medically based, therefore a space away from the practice </w:t>
      </w:r>
      <w:r w:rsidR="00DE64DA">
        <w:rPr>
          <w:rFonts w:cstheme="minorHAnsi"/>
        </w:rPr>
        <w:t xml:space="preserve">would be ideal. To begin with, we would need to identify patients who would want to engage with this support network, the practice can contact those coded with a cancer diagnosis to gauge interested </w:t>
      </w:r>
      <w:r w:rsidR="00DE64DA" w:rsidRPr="00DE64DA">
        <w:rPr>
          <w:rFonts w:cstheme="minorHAnsi"/>
          <w:b/>
          <w:bCs/>
        </w:rPr>
        <w:t>WS/SM</w:t>
      </w:r>
      <w:r w:rsidR="00177D7C">
        <w:rPr>
          <w:rFonts w:cstheme="minorHAnsi"/>
          <w:b/>
          <w:bCs/>
        </w:rPr>
        <w:t>cG</w:t>
      </w:r>
    </w:p>
    <w:p w14:paraId="30CB3322" w14:textId="3AC576F9" w:rsidR="003E2615" w:rsidRPr="00177D7C" w:rsidRDefault="00DE64DA" w:rsidP="00A51764">
      <w:pPr>
        <w:spacing w:after="0"/>
        <w:rPr>
          <w:rFonts w:cstheme="minorHAnsi"/>
        </w:rPr>
      </w:pPr>
      <w:r>
        <w:rPr>
          <w:rFonts w:cstheme="minorHAnsi"/>
        </w:rPr>
        <w:lastRenderedPageBreak/>
        <w:t xml:space="preserve">Discussed the requirement to have a facilitator present at the meetings, however there are currently no volunteers to facilitate this. The practice will contact the wider PPG group to establish any volunteers for this </w:t>
      </w:r>
      <w:r w:rsidRPr="00DE64DA">
        <w:rPr>
          <w:rFonts w:cstheme="minorHAnsi"/>
          <w:b/>
          <w:bCs/>
        </w:rPr>
        <w:t>WS/SMcG</w:t>
      </w:r>
      <w:r w:rsidR="00177D7C">
        <w:rPr>
          <w:rFonts w:cstheme="minorHAnsi"/>
          <w:b/>
          <w:bCs/>
        </w:rPr>
        <w:t xml:space="preserve"> </w:t>
      </w:r>
      <w:r w:rsidR="00177D7C">
        <w:rPr>
          <w:rFonts w:cstheme="minorHAnsi"/>
        </w:rPr>
        <w:t xml:space="preserve">with existing PPG members willing to identify venues, brief volunteers and create publicity materials </w:t>
      </w:r>
      <w:r w:rsidR="00721465">
        <w:rPr>
          <w:rFonts w:cstheme="minorHAnsi"/>
          <w:b/>
          <w:bCs/>
        </w:rPr>
        <w:t>MR/JH/GS/KH-N</w:t>
      </w:r>
    </w:p>
    <w:p w14:paraId="5CCE65C1" w14:textId="7CBBF4F3" w:rsidR="00DE64DA" w:rsidRPr="00DE64DA" w:rsidRDefault="00DE64DA" w:rsidP="00A51764">
      <w:pPr>
        <w:spacing w:after="0"/>
        <w:rPr>
          <w:rFonts w:cstheme="minorHAnsi"/>
        </w:rPr>
      </w:pPr>
    </w:p>
    <w:p w14:paraId="6620AF3D" w14:textId="77777777" w:rsidR="00A51764" w:rsidRPr="00D15C31" w:rsidRDefault="00A51764" w:rsidP="00A51764">
      <w:pPr>
        <w:rPr>
          <w:rFonts w:cstheme="minorHAnsi"/>
          <w:b/>
          <w:bCs/>
        </w:rPr>
      </w:pPr>
    </w:p>
    <w:p w14:paraId="353161DD" w14:textId="4907A4B6" w:rsidR="00842834" w:rsidRDefault="00A51764" w:rsidP="00A51764">
      <w:pPr>
        <w:rPr>
          <w:rFonts w:cstheme="minorHAnsi"/>
          <w:b/>
          <w:bCs/>
          <w:u w:val="single"/>
        </w:rPr>
      </w:pPr>
      <w:r w:rsidRPr="00D15C31">
        <w:rPr>
          <w:rFonts w:cstheme="minorHAnsi"/>
          <w:b/>
          <w:bCs/>
          <w:u w:val="single"/>
        </w:rPr>
        <w:t>Any Other Business:</w:t>
      </w:r>
    </w:p>
    <w:p w14:paraId="475DEE0D" w14:textId="77777777" w:rsidR="00345C3D" w:rsidRPr="00345C3D" w:rsidRDefault="00345C3D" w:rsidP="00A51764">
      <w:pPr>
        <w:rPr>
          <w:rFonts w:cstheme="minorHAnsi"/>
          <w:b/>
          <w:bCs/>
          <w:u w:val="single"/>
        </w:rPr>
      </w:pPr>
    </w:p>
    <w:p w14:paraId="0DCDC5DE" w14:textId="4C99F2E2" w:rsidR="00A51764" w:rsidRPr="00721465" w:rsidRDefault="00A51764" w:rsidP="00721465">
      <w:pPr>
        <w:spacing w:after="0"/>
        <w:rPr>
          <w:rFonts w:cstheme="minorHAnsi"/>
        </w:rPr>
      </w:pPr>
      <w:r w:rsidRPr="00D15C31">
        <w:rPr>
          <w:rFonts w:cstheme="minorHAnsi"/>
          <w:b/>
          <w:bCs/>
        </w:rPr>
        <w:t xml:space="preserve">PPG </w:t>
      </w:r>
      <w:r w:rsidR="00721465">
        <w:rPr>
          <w:rFonts w:cstheme="minorHAnsi"/>
          <w:b/>
          <w:bCs/>
        </w:rPr>
        <w:t xml:space="preserve">Members – </w:t>
      </w:r>
      <w:r w:rsidR="00721465">
        <w:rPr>
          <w:rFonts w:cstheme="minorHAnsi"/>
        </w:rPr>
        <w:t>Unfortunately, Sheila We</w:t>
      </w:r>
      <w:r w:rsidR="00345C3D">
        <w:rPr>
          <w:rFonts w:cstheme="minorHAnsi"/>
        </w:rPr>
        <w:t>a</w:t>
      </w:r>
      <w:r w:rsidR="00721465">
        <w:rPr>
          <w:rFonts w:cstheme="minorHAnsi"/>
        </w:rPr>
        <w:t>therburn has had to step back from the PPG</w:t>
      </w:r>
    </w:p>
    <w:p w14:paraId="2A2C8DD9" w14:textId="77777777" w:rsidR="00A51764" w:rsidRPr="00D15C31" w:rsidRDefault="00A51764" w:rsidP="00A51764">
      <w:pPr>
        <w:spacing w:after="0"/>
        <w:rPr>
          <w:rFonts w:cstheme="minorHAnsi"/>
        </w:rPr>
      </w:pPr>
    </w:p>
    <w:p w14:paraId="522A2E5D" w14:textId="0966A214" w:rsidR="00891661" w:rsidRPr="00540FB2" w:rsidRDefault="00345C3D" w:rsidP="00A51764">
      <w:pPr>
        <w:spacing w:after="0"/>
        <w:rPr>
          <w:rFonts w:cstheme="minorHAnsi"/>
          <w:b/>
          <w:bCs/>
        </w:rPr>
      </w:pPr>
      <w:r w:rsidRPr="00345C3D">
        <w:rPr>
          <w:rFonts w:cstheme="minorHAnsi"/>
          <w:b/>
          <w:bCs/>
        </w:rPr>
        <w:t xml:space="preserve">York City </w:t>
      </w:r>
      <w:r>
        <w:rPr>
          <w:rFonts w:cstheme="minorHAnsi"/>
          <w:b/>
          <w:bCs/>
        </w:rPr>
        <w:t xml:space="preserve">Centre Primary Care Network – </w:t>
      </w:r>
      <w:r>
        <w:rPr>
          <w:rFonts w:cstheme="minorHAnsi"/>
        </w:rPr>
        <w:t xml:space="preserve">The Primary Care Network has restructured to incorporate Jorvik Gillygate Practice and Dalton Terrace Practice. This will have no effect on patients and their care going forward. </w:t>
      </w:r>
      <w:r w:rsidR="00A51764" w:rsidRPr="00345C3D">
        <w:rPr>
          <w:rFonts w:cstheme="minorHAnsi"/>
          <w:b/>
          <w:bCs/>
        </w:rPr>
        <w:br/>
      </w:r>
    </w:p>
    <w:p w14:paraId="3DF24FB5" w14:textId="77777777" w:rsidR="00A51764" w:rsidRDefault="00A51764" w:rsidP="00A51764">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5"/>
        <w:gridCol w:w="1921"/>
        <w:gridCol w:w="1134"/>
        <w:gridCol w:w="1236"/>
      </w:tblGrid>
      <w:tr w:rsidR="00A51764" w14:paraId="76D6E961" w14:textId="77777777" w:rsidTr="009F131B">
        <w:trPr>
          <w:trHeight w:val="290"/>
        </w:trPr>
        <w:tc>
          <w:tcPr>
            <w:tcW w:w="5445" w:type="dxa"/>
            <w:tcBorders>
              <w:top w:val="single" w:sz="4" w:space="0" w:color="auto"/>
              <w:left w:val="single" w:sz="4" w:space="0" w:color="auto"/>
              <w:bottom w:val="single" w:sz="4" w:space="0" w:color="auto"/>
              <w:right w:val="single" w:sz="4" w:space="0" w:color="auto"/>
            </w:tcBorders>
            <w:hideMark/>
          </w:tcPr>
          <w:p w14:paraId="13E8B4D7" w14:textId="77777777" w:rsidR="00A51764" w:rsidRDefault="00A51764" w:rsidP="009F131B">
            <w:pPr>
              <w:spacing w:after="0"/>
              <w:rPr>
                <w:b/>
                <w:bCs/>
              </w:rPr>
            </w:pPr>
            <w:r>
              <w:rPr>
                <w:b/>
                <w:bCs/>
              </w:rPr>
              <w:t>Completed Actions</w:t>
            </w:r>
          </w:p>
        </w:tc>
        <w:tc>
          <w:tcPr>
            <w:tcW w:w="1921" w:type="dxa"/>
            <w:tcBorders>
              <w:top w:val="single" w:sz="4" w:space="0" w:color="auto"/>
              <w:left w:val="single" w:sz="4" w:space="0" w:color="auto"/>
              <w:bottom w:val="single" w:sz="4" w:space="0" w:color="auto"/>
              <w:right w:val="single" w:sz="4" w:space="0" w:color="auto"/>
            </w:tcBorders>
            <w:hideMark/>
          </w:tcPr>
          <w:p w14:paraId="616E46AA" w14:textId="77777777" w:rsidR="00A51764" w:rsidRDefault="00A51764" w:rsidP="009F131B">
            <w:pPr>
              <w:spacing w:after="0"/>
              <w:rPr>
                <w:b/>
                <w:bCs/>
              </w:rPr>
            </w:pPr>
            <w:r>
              <w:rPr>
                <w:b/>
                <w:bCs/>
              </w:rPr>
              <w:t>Responsibility</w:t>
            </w:r>
          </w:p>
        </w:tc>
        <w:tc>
          <w:tcPr>
            <w:tcW w:w="1134" w:type="dxa"/>
            <w:tcBorders>
              <w:top w:val="single" w:sz="4" w:space="0" w:color="auto"/>
              <w:left w:val="single" w:sz="4" w:space="0" w:color="auto"/>
              <w:bottom w:val="single" w:sz="4" w:space="0" w:color="auto"/>
              <w:right w:val="single" w:sz="4" w:space="0" w:color="auto"/>
            </w:tcBorders>
          </w:tcPr>
          <w:p w14:paraId="5E99C830" w14:textId="77777777" w:rsidR="00A51764" w:rsidRDefault="00A51764" w:rsidP="009F131B">
            <w:pPr>
              <w:spacing w:after="0"/>
              <w:rPr>
                <w:b/>
                <w:bCs/>
              </w:rPr>
            </w:pPr>
            <w:r>
              <w:rPr>
                <w:b/>
                <w:bCs/>
              </w:rPr>
              <w:t>Due</w:t>
            </w:r>
          </w:p>
        </w:tc>
        <w:tc>
          <w:tcPr>
            <w:tcW w:w="1236" w:type="dxa"/>
            <w:tcBorders>
              <w:top w:val="single" w:sz="4" w:space="0" w:color="auto"/>
              <w:left w:val="single" w:sz="4" w:space="0" w:color="auto"/>
              <w:bottom w:val="single" w:sz="4" w:space="0" w:color="auto"/>
              <w:right w:val="single" w:sz="4" w:space="0" w:color="auto"/>
            </w:tcBorders>
          </w:tcPr>
          <w:p w14:paraId="4CA1D0DF" w14:textId="77777777" w:rsidR="00A51764" w:rsidRDefault="00A51764" w:rsidP="009F131B">
            <w:pPr>
              <w:spacing w:after="0"/>
              <w:rPr>
                <w:b/>
                <w:bCs/>
              </w:rPr>
            </w:pPr>
            <w:r>
              <w:rPr>
                <w:b/>
                <w:bCs/>
              </w:rPr>
              <w:t>Status</w:t>
            </w:r>
          </w:p>
        </w:tc>
      </w:tr>
      <w:tr w:rsidR="003E2615" w14:paraId="1E30D685" w14:textId="77777777" w:rsidTr="003E2615">
        <w:trPr>
          <w:trHeight w:val="581"/>
        </w:trPr>
        <w:tc>
          <w:tcPr>
            <w:tcW w:w="5445" w:type="dxa"/>
            <w:tcBorders>
              <w:top w:val="single" w:sz="4" w:space="0" w:color="auto"/>
              <w:left w:val="single" w:sz="4" w:space="0" w:color="auto"/>
              <w:bottom w:val="single" w:sz="4" w:space="0" w:color="auto"/>
              <w:right w:val="single" w:sz="4" w:space="0" w:color="auto"/>
            </w:tcBorders>
          </w:tcPr>
          <w:p w14:paraId="3C20BEA6" w14:textId="77777777" w:rsidR="003E2615" w:rsidRDefault="003E2615" w:rsidP="005506D6">
            <w:pPr>
              <w:spacing w:after="0"/>
            </w:pPr>
            <w:r>
              <w:t>Schedule next meeting on Diabetes subgroup</w:t>
            </w:r>
          </w:p>
        </w:tc>
        <w:tc>
          <w:tcPr>
            <w:tcW w:w="1921" w:type="dxa"/>
            <w:tcBorders>
              <w:top w:val="single" w:sz="4" w:space="0" w:color="auto"/>
              <w:left w:val="single" w:sz="4" w:space="0" w:color="auto"/>
              <w:bottom w:val="single" w:sz="4" w:space="0" w:color="auto"/>
              <w:right w:val="single" w:sz="4" w:space="0" w:color="auto"/>
            </w:tcBorders>
          </w:tcPr>
          <w:p w14:paraId="4F3EB521" w14:textId="77777777" w:rsidR="003E2615" w:rsidRDefault="003E2615" w:rsidP="005506D6">
            <w:pPr>
              <w:spacing w:after="0"/>
            </w:pPr>
            <w:r>
              <w:t>Mike Eusden</w:t>
            </w:r>
          </w:p>
        </w:tc>
        <w:tc>
          <w:tcPr>
            <w:tcW w:w="1134" w:type="dxa"/>
            <w:tcBorders>
              <w:top w:val="single" w:sz="4" w:space="0" w:color="auto"/>
              <w:left w:val="single" w:sz="4" w:space="0" w:color="auto"/>
              <w:bottom w:val="single" w:sz="4" w:space="0" w:color="auto"/>
              <w:right w:val="single" w:sz="4" w:space="0" w:color="auto"/>
            </w:tcBorders>
          </w:tcPr>
          <w:p w14:paraId="33B79020" w14:textId="77777777" w:rsidR="003E2615" w:rsidRDefault="003E2615" w:rsidP="005506D6">
            <w:pPr>
              <w:spacing w:after="0"/>
            </w:pPr>
            <w:r>
              <w:t>14/04</w:t>
            </w:r>
          </w:p>
        </w:tc>
        <w:tc>
          <w:tcPr>
            <w:tcW w:w="1236" w:type="dxa"/>
            <w:tcBorders>
              <w:top w:val="single" w:sz="4" w:space="0" w:color="auto"/>
              <w:left w:val="single" w:sz="4" w:space="0" w:color="auto"/>
              <w:bottom w:val="single" w:sz="4" w:space="0" w:color="auto"/>
              <w:right w:val="single" w:sz="4" w:space="0" w:color="auto"/>
            </w:tcBorders>
          </w:tcPr>
          <w:p w14:paraId="2420ED00" w14:textId="77777777" w:rsidR="003E2615" w:rsidRDefault="003E2615" w:rsidP="005506D6">
            <w:pPr>
              <w:spacing w:after="0"/>
            </w:pPr>
            <w:r>
              <w:t>Complete</w:t>
            </w:r>
          </w:p>
        </w:tc>
      </w:tr>
      <w:tr w:rsidR="003E2615" w14:paraId="0125DF6B" w14:textId="77777777" w:rsidTr="003E2615">
        <w:trPr>
          <w:trHeight w:val="581"/>
        </w:trPr>
        <w:tc>
          <w:tcPr>
            <w:tcW w:w="5445" w:type="dxa"/>
            <w:tcBorders>
              <w:top w:val="single" w:sz="4" w:space="0" w:color="auto"/>
              <w:left w:val="single" w:sz="4" w:space="0" w:color="auto"/>
              <w:bottom w:val="single" w:sz="4" w:space="0" w:color="auto"/>
              <w:right w:val="single" w:sz="4" w:space="0" w:color="auto"/>
            </w:tcBorders>
          </w:tcPr>
          <w:p w14:paraId="52A264A9" w14:textId="77777777" w:rsidR="003E2615" w:rsidRDefault="003E2615" w:rsidP="005506D6">
            <w:pPr>
              <w:spacing w:after="0"/>
            </w:pPr>
            <w:r>
              <w:t xml:space="preserve">Pass on positive feedback from Carer's subgroup to Karen </w:t>
            </w:r>
            <w:r w:rsidRPr="00864EFA">
              <w:t xml:space="preserve">Lota </w:t>
            </w:r>
            <w:r>
              <w:t>and record</w:t>
            </w:r>
          </w:p>
        </w:tc>
        <w:tc>
          <w:tcPr>
            <w:tcW w:w="1921" w:type="dxa"/>
            <w:tcBorders>
              <w:top w:val="single" w:sz="4" w:space="0" w:color="auto"/>
              <w:left w:val="single" w:sz="4" w:space="0" w:color="auto"/>
              <w:bottom w:val="single" w:sz="4" w:space="0" w:color="auto"/>
              <w:right w:val="single" w:sz="4" w:space="0" w:color="auto"/>
            </w:tcBorders>
          </w:tcPr>
          <w:p w14:paraId="3AFC9803" w14:textId="77777777" w:rsidR="003E2615" w:rsidRDefault="003E2615" w:rsidP="005506D6">
            <w:pPr>
              <w:spacing w:after="0"/>
            </w:pPr>
            <w:r>
              <w:t>Steff McGurk</w:t>
            </w:r>
          </w:p>
        </w:tc>
        <w:tc>
          <w:tcPr>
            <w:tcW w:w="1134" w:type="dxa"/>
            <w:tcBorders>
              <w:top w:val="single" w:sz="4" w:space="0" w:color="auto"/>
              <w:left w:val="single" w:sz="4" w:space="0" w:color="auto"/>
              <w:bottom w:val="single" w:sz="4" w:space="0" w:color="auto"/>
              <w:right w:val="single" w:sz="4" w:space="0" w:color="auto"/>
            </w:tcBorders>
          </w:tcPr>
          <w:p w14:paraId="07608528" w14:textId="77777777" w:rsidR="003E2615" w:rsidRDefault="003E2615" w:rsidP="005506D6">
            <w:pPr>
              <w:spacing w:after="0"/>
            </w:pPr>
            <w:r>
              <w:t>14/04</w:t>
            </w:r>
          </w:p>
        </w:tc>
        <w:tc>
          <w:tcPr>
            <w:tcW w:w="1236" w:type="dxa"/>
            <w:tcBorders>
              <w:top w:val="single" w:sz="4" w:space="0" w:color="auto"/>
              <w:left w:val="single" w:sz="4" w:space="0" w:color="auto"/>
              <w:bottom w:val="single" w:sz="4" w:space="0" w:color="auto"/>
              <w:right w:val="single" w:sz="4" w:space="0" w:color="auto"/>
            </w:tcBorders>
          </w:tcPr>
          <w:p w14:paraId="1CE10FBF" w14:textId="77777777" w:rsidR="003E2615" w:rsidRDefault="003E2615" w:rsidP="005506D6">
            <w:pPr>
              <w:spacing w:after="0"/>
            </w:pPr>
            <w:r>
              <w:t>Complete</w:t>
            </w:r>
          </w:p>
        </w:tc>
      </w:tr>
      <w:tr w:rsidR="003E2615" w14:paraId="534C5BB8" w14:textId="77777777" w:rsidTr="003E2615">
        <w:trPr>
          <w:trHeight w:val="581"/>
        </w:trPr>
        <w:tc>
          <w:tcPr>
            <w:tcW w:w="5445" w:type="dxa"/>
            <w:tcBorders>
              <w:top w:val="single" w:sz="4" w:space="0" w:color="auto"/>
              <w:left w:val="single" w:sz="4" w:space="0" w:color="auto"/>
              <w:bottom w:val="single" w:sz="4" w:space="0" w:color="auto"/>
              <w:right w:val="single" w:sz="4" w:space="0" w:color="auto"/>
            </w:tcBorders>
          </w:tcPr>
          <w:p w14:paraId="24F8B4DC" w14:textId="77777777" w:rsidR="003E2615" w:rsidRDefault="003E2615" w:rsidP="005506D6">
            <w:pPr>
              <w:spacing w:after="0"/>
            </w:pPr>
            <w:r>
              <w:t>Invite social prescriber to next Carer's subgroup meeting with York Carer's Centre Feb 25th</w:t>
            </w:r>
          </w:p>
        </w:tc>
        <w:tc>
          <w:tcPr>
            <w:tcW w:w="1921" w:type="dxa"/>
            <w:tcBorders>
              <w:top w:val="single" w:sz="4" w:space="0" w:color="auto"/>
              <w:left w:val="single" w:sz="4" w:space="0" w:color="auto"/>
              <w:bottom w:val="single" w:sz="4" w:space="0" w:color="auto"/>
              <w:right w:val="single" w:sz="4" w:space="0" w:color="auto"/>
            </w:tcBorders>
          </w:tcPr>
          <w:p w14:paraId="743F1D1C" w14:textId="77777777" w:rsidR="003E2615" w:rsidRDefault="003E2615" w:rsidP="005506D6">
            <w:pPr>
              <w:spacing w:after="0"/>
            </w:pPr>
            <w:r>
              <w:t>Kate Henderson-Nichol</w:t>
            </w:r>
          </w:p>
        </w:tc>
        <w:tc>
          <w:tcPr>
            <w:tcW w:w="1134" w:type="dxa"/>
            <w:tcBorders>
              <w:top w:val="single" w:sz="4" w:space="0" w:color="auto"/>
              <w:left w:val="single" w:sz="4" w:space="0" w:color="auto"/>
              <w:bottom w:val="single" w:sz="4" w:space="0" w:color="auto"/>
              <w:right w:val="single" w:sz="4" w:space="0" w:color="auto"/>
            </w:tcBorders>
          </w:tcPr>
          <w:p w14:paraId="344CA190" w14:textId="77777777" w:rsidR="003E2615" w:rsidRDefault="003E2615" w:rsidP="005506D6">
            <w:pPr>
              <w:spacing w:after="0"/>
            </w:pPr>
            <w:r>
              <w:t>14/04</w:t>
            </w:r>
          </w:p>
        </w:tc>
        <w:tc>
          <w:tcPr>
            <w:tcW w:w="1236" w:type="dxa"/>
            <w:tcBorders>
              <w:top w:val="single" w:sz="4" w:space="0" w:color="auto"/>
              <w:left w:val="single" w:sz="4" w:space="0" w:color="auto"/>
              <w:bottom w:val="single" w:sz="4" w:space="0" w:color="auto"/>
              <w:right w:val="single" w:sz="4" w:space="0" w:color="auto"/>
            </w:tcBorders>
          </w:tcPr>
          <w:p w14:paraId="7ADEE035" w14:textId="77777777" w:rsidR="003E2615" w:rsidRDefault="003E2615" w:rsidP="005506D6">
            <w:pPr>
              <w:spacing w:after="0"/>
            </w:pPr>
            <w:r>
              <w:t>Complete</w:t>
            </w:r>
          </w:p>
        </w:tc>
      </w:tr>
      <w:tr w:rsidR="00DE64DA" w14:paraId="1309CF8A" w14:textId="77777777" w:rsidTr="00DE64DA">
        <w:trPr>
          <w:trHeight w:val="581"/>
        </w:trPr>
        <w:tc>
          <w:tcPr>
            <w:tcW w:w="5445" w:type="dxa"/>
            <w:tcBorders>
              <w:top w:val="single" w:sz="4" w:space="0" w:color="auto"/>
              <w:left w:val="single" w:sz="4" w:space="0" w:color="auto"/>
              <w:bottom w:val="single" w:sz="4" w:space="0" w:color="auto"/>
              <w:right w:val="single" w:sz="4" w:space="0" w:color="auto"/>
            </w:tcBorders>
          </w:tcPr>
          <w:p w14:paraId="40BB4EAF" w14:textId="77777777" w:rsidR="00DE64DA" w:rsidRDefault="00DE64DA" w:rsidP="005506D6">
            <w:pPr>
              <w:spacing w:after="0"/>
            </w:pPr>
            <w:r>
              <w:t>Move all PPG information to new PPG noticeboards at each site for group to decide what to keep</w:t>
            </w:r>
          </w:p>
        </w:tc>
        <w:tc>
          <w:tcPr>
            <w:tcW w:w="1921" w:type="dxa"/>
            <w:tcBorders>
              <w:top w:val="single" w:sz="4" w:space="0" w:color="auto"/>
              <w:left w:val="single" w:sz="4" w:space="0" w:color="auto"/>
              <w:bottom w:val="single" w:sz="4" w:space="0" w:color="auto"/>
              <w:right w:val="single" w:sz="4" w:space="0" w:color="auto"/>
            </w:tcBorders>
          </w:tcPr>
          <w:p w14:paraId="6CC6539B" w14:textId="77777777" w:rsidR="00DE64DA" w:rsidRDefault="00DE64DA" w:rsidP="005506D6">
            <w:pPr>
              <w:spacing w:after="0"/>
            </w:pPr>
            <w:r>
              <w:t>Steff McGurk</w:t>
            </w:r>
          </w:p>
        </w:tc>
        <w:tc>
          <w:tcPr>
            <w:tcW w:w="1134" w:type="dxa"/>
            <w:tcBorders>
              <w:top w:val="single" w:sz="4" w:space="0" w:color="auto"/>
              <w:left w:val="single" w:sz="4" w:space="0" w:color="auto"/>
              <w:bottom w:val="single" w:sz="4" w:space="0" w:color="auto"/>
              <w:right w:val="single" w:sz="4" w:space="0" w:color="auto"/>
            </w:tcBorders>
          </w:tcPr>
          <w:p w14:paraId="0F825ED1" w14:textId="77777777" w:rsidR="00DE64DA" w:rsidRDefault="00DE64DA" w:rsidP="005506D6">
            <w:pPr>
              <w:spacing w:after="0"/>
            </w:pPr>
            <w:r>
              <w:t>14/04</w:t>
            </w:r>
          </w:p>
        </w:tc>
        <w:tc>
          <w:tcPr>
            <w:tcW w:w="1236" w:type="dxa"/>
            <w:tcBorders>
              <w:top w:val="single" w:sz="4" w:space="0" w:color="auto"/>
              <w:left w:val="single" w:sz="4" w:space="0" w:color="auto"/>
              <w:bottom w:val="single" w:sz="4" w:space="0" w:color="auto"/>
              <w:right w:val="single" w:sz="4" w:space="0" w:color="auto"/>
            </w:tcBorders>
          </w:tcPr>
          <w:p w14:paraId="177C34FF" w14:textId="77777777" w:rsidR="00DE64DA" w:rsidRDefault="00DE64DA" w:rsidP="005506D6">
            <w:pPr>
              <w:spacing w:after="0"/>
            </w:pPr>
            <w:r>
              <w:t>Complete</w:t>
            </w:r>
          </w:p>
        </w:tc>
      </w:tr>
      <w:tr w:rsidR="00DE64DA" w14:paraId="051A0914" w14:textId="77777777" w:rsidTr="00DE64DA">
        <w:trPr>
          <w:trHeight w:val="581"/>
        </w:trPr>
        <w:tc>
          <w:tcPr>
            <w:tcW w:w="5445" w:type="dxa"/>
            <w:tcBorders>
              <w:top w:val="single" w:sz="4" w:space="0" w:color="auto"/>
              <w:left w:val="single" w:sz="4" w:space="0" w:color="auto"/>
              <w:bottom w:val="single" w:sz="4" w:space="0" w:color="auto"/>
              <w:right w:val="single" w:sz="4" w:space="0" w:color="auto"/>
            </w:tcBorders>
          </w:tcPr>
          <w:p w14:paraId="7A6B9DBF" w14:textId="77777777" w:rsidR="00DE64DA" w:rsidRDefault="00DE64DA" w:rsidP="005506D6">
            <w:pPr>
              <w:spacing w:after="0"/>
            </w:pPr>
            <w:r>
              <w:t>Share proposed summary info for new PPG noticeboards with group to feedback</w:t>
            </w:r>
          </w:p>
        </w:tc>
        <w:tc>
          <w:tcPr>
            <w:tcW w:w="1921" w:type="dxa"/>
            <w:tcBorders>
              <w:top w:val="single" w:sz="4" w:space="0" w:color="auto"/>
              <w:left w:val="single" w:sz="4" w:space="0" w:color="auto"/>
              <w:bottom w:val="single" w:sz="4" w:space="0" w:color="auto"/>
              <w:right w:val="single" w:sz="4" w:space="0" w:color="auto"/>
            </w:tcBorders>
          </w:tcPr>
          <w:p w14:paraId="0D8FA692" w14:textId="77777777" w:rsidR="00DE64DA" w:rsidRDefault="00DE64DA" w:rsidP="005506D6">
            <w:pPr>
              <w:spacing w:after="0"/>
            </w:pPr>
            <w:r>
              <w:t>Murray Rose</w:t>
            </w:r>
          </w:p>
        </w:tc>
        <w:tc>
          <w:tcPr>
            <w:tcW w:w="1134" w:type="dxa"/>
            <w:tcBorders>
              <w:top w:val="single" w:sz="4" w:space="0" w:color="auto"/>
              <w:left w:val="single" w:sz="4" w:space="0" w:color="auto"/>
              <w:bottom w:val="single" w:sz="4" w:space="0" w:color="auto"/>
              <w:right w:val="single" w:sz="4" w:space="0" w:color="auto"/>
            </w:tcBorders>
          </w:tcPr>
          <w:p w14:paraId="5AF5DE05" w14:textId="77777777" w:rsidR="00DE64DA" w:rsidRDefault="00DE64DA" w:rsidP="005506D6">
            <w:pPr>
              <w:spacing w:after="0"/>
            </w:pPr>
            <w:r>
              <w:t>14/04</w:t>
            </w:r>
          </w:p>
        </w:tc>
        <w:tc>
          <w:tcPr>
            <w:tcW w:w="1236" w:type="dxa"/>
            <w:tcBorders>
              <w:top w:val="single" w:sz="4" w:space="0" w:color="auto"/>
              <w:left w:val="single" w:sz="4" w:space="0" w:color="auto"/>
              <w:bottom w:val="single" w:sz="4" w:space="0" w:color="auto"/>
              <w:right w:val="single" w:sz="4" w:space="0" w:color="auto"/>
            </w:tcBorders>
          </w:tcPr>
          <w:p w14:paraId="25533B63" w14:textId="77777777" w:rsidR="00DE64DA" w:rsidRDefault="00DE64DA" w:rsidP="005506D6">
            <w:pPr>
              <w:spacing w:after="0"/>
            </w:pPr>
            <w:r>
              <w:t>Complete</w:t>
            </w:r>
          </w:p>
        </w:tc>
      </w:tr>
      <w:tr w:rsidR="00DE64DA" w14:paraId="7F55F6D8" w14:textId="77777777" w:rsidTr="00DE64DA">
        <w:trPr>
          <w:trHeight w:val="581"/>
        </w:trPr>
        <w:tc>
          <w:tcPr>
            <w:tcW w:w="5445" w:type="dxa"/>
            <w:tcBorders>
              <w:top w:val="single" w:sz="4" w:space="0" w:color="auto"/>
              <w:left w:val="single" w:sz="4" w:space="0" w:color="auto"/>
              <w:bottom w:val="single" w:sz="4" w:space="0" w:color="auto"/>
              <w:right w:val="single" w:sz="4" w:space="0" w:color="auto"/>
            </w:tcBorders>
          </w:tcPr>
          <w:p w14:paraId="52DAFC03" w14:textId="77777777" w:rsidR="00DE64DA" w:rsidRDefault="00DE64DA" w:rsidP="005506D6">
            <w:pPr>
              <w:spacing w:after="0"/>
            </w:pPr>
            <w:r>
              <w:t>Share and agree dates for NHS App training – both for 'train the trainer' and patient sessions.</w:t>
            </w:r>
          </w:p>
        </w:tc>
        <w:tc>
          <w:tcPr>
            <w:tcW w:w="1921" w:type="dxa"/>
            <w:tcBorders>
              <w:top w:val="single" w:sz="4" w:space="0" w:color="auto"/>
              <w:left w:val="single" w:sz="4" w:space="0" w:color="auto"/>
              <w:bottom w:val="single" w:sz="4" w:space="0" w:color="auto"/>
              <w:right w:val="single" w:sz="4" w:space="0" w:color="auto"/>
            </w:tcBorders>
          </w:tcPr>
          <w:p w14:paraId="3602DE53" w14:textId="77777777" w:rsidR="00DE64DA" w:rsidRDefault="00DE64DA" w:rsidP="005506D6">
            <w:pPr>
              <w:spacing w:after="0"/>
            </w:pPr>
            <w:r>
              <w:t>Steff McGurk/Murray Rose</w:t>
            </w:r>
          </w:p>
        </w:tc>
        <w:tc>
          <w:tcPr>
            <w:tcW w:w="1134" w:type="dxa"/>
            <w:tcBorders>
              <w:top w:val="single" w:sz="4" w:space="0" w:color="auto"/>
              <w:left w:val="single" w:sz="4" w:space="0" w:color="auto"/>
              <w:bottom w:val="single" w:sz="4" w:space="0" w:color="auto"/>
              <w:right w:val="single" w:sz="4" w:space="0" w:color="auto"/>
            </w:tcBorders>
          </w:tcPr>
          <w:p w14:paraId="2717EAD3" w14:textId="77777777" w:rsidR="00DE64DA" w:rsidRDefault="00DE64DA" w:rsidP="005506D6">
            <w:pPr>
              <w:spacing w:after="0"/>
            </w:pPr>
            <w:r>
              <w:t>14/04</w:t>
            </w:r>
          </w:p>
        </w:tc>
        <w:tc>
          <w:tcPr>
            <w:tcW w:w="1236" w:type="dxa"/>
            <w:tcBorders>
              <w:top w:val="single" w:sz="4" w:space="0" w:color="auto"/>
              <w:left w:val="single" w:sz="4" w:space="0" w:color="auto"/>
              <w:bottom w:val="single" w:sz="4" w:space="0" w:color="auto"/>
              <w:right w:val="single" w:sz="4" w:space="0" w:color="auto"/>
            </w:tcBorders>
          </w:tcPr>
          <w:p w14:paraId="5B985DDE" w14:textId="77777777" w:rsidR="00DE64DA" w:rsidRDefault="00DE64DA" w:rsidP="005506D6">
            <w:pPr>
              <w:spacing w:after="0"/>
            </w:pPr>
            <w:r>
              <w:t>Complete</w:t>
            </w:r>
          </w:p>
        </w:tc>
      </w:tr>
      <w:tr w:rsidR="00DE64DA" w14:paraId="6708F3C0" w14:textId="77777777" w:rsidTr="00DE64DA">
        <w:trPr>
          <w:trHeight w:val="581"/>
        </w:trPr>
        <w:tc>
          <w:tcPr>
            <w:tcW w:w="5445" w:type="dxa"/>
            <w:tcBorders>
              <w:top w:val="single" w:sz="4" w:space="0" w:color="auto"/>
              <w:left w:val="single" w:sz="4" w:space="0" w:color="auto"/>
              <w:bottom w:val="single" w:sz="4" w:space="0" w:color="auto"/>
              <w:right w:val="single" w:sz="4" w:space="0" w:color="auto"/>
            </w:tcBorders>
          </w:tcPr>
          <w:p w14:paraId="1FEBBD93" w14:textId="77777777" w:rsidR="00DE64DA" w:rsidRDefault="00DE64DA" w:rsidP="005506D6">
            <w:pPr>
              <w:spacing w:after="0"/>
            </w:pPr>
            <w:r>
              <w:t>Check and confidentiality training and ID badges needed for volunteers doing NHS app training.</w:t>
            </w:r>
          </w:p>
        </w:tc>
        <w:tc>
          <w:tcPr>
            <w:tcW w:w="1921" w:type="dxa"/>
            <w:tcBorders>
              <w:top w:val="single" w:sz="4" w:space="0" w:color="auto"/>
              <w:left w:val="single" w:sz="4" w:space="0" w:color="auto"/>
              <w:bottom w:val="single" w:sz="4" w:space="0" w:color="auto"/>
              <w:right w:val="single" w:sz="4" w:space="0" w:color="auto"/>
            </w:tcBorders>
          </w:tcPr>
          <w:p w14:paraId="31D462AE" w14:textId="77777777" w:rsidR="00DE64DA" w:rsidRDefault="00DE64DA" w:rsidP="005506D6">
            <w:pPr>
              <w:spacing w:after="0"/>
            </w:pPr>
            <w:r>
              <w:t>Steff McGurk</w:t>
            </w:r>
          </w:p>
        </w:tc>
        <w:tc>
          <w:tcPr>
            <w:tcW w:w="1134" w:type="dxa"/>
            <w:tcBorders>
              <w:top w:val="single" w:sz="4" w:space="0" w:color="auto"/>
              <w:left w:val="single" w:sz="4" w:space="0" w:color="auto"/>
              <w:bottom w:val="single" w:sz="4" w:space="0" w:color="auto"/>
              <w:right w:val="single" w:sz="4" w:space="0" w:color="auto"/>
            </w:tcBorders>
          </w:tcPr>
          <w:p w14:paraId="3BDA827B" w14:textId="77777777" w:rsidR="00DE64DA" w:rsidRDefault="00DE64DA" w:rsidP="005506D6">
            <w:pPr>
              <w:spacing w:after="0"/>
            </w:pPr>
            <w:r>
              <w:t>14/04</w:t>
            </w:r>
          </w:p>
        </w:tc>
        <w:tc>
          <w:tcPr>
            <w:tcW w:w="1236" w:type="dxa"/>
            <w:tcBorders>
              <w:top w:val="single" w:sz="4" w:space="0" w:color="auto"/>
              <w:left w:val="single" w:sz="4" w:space="0" w:color="auto"/>
              <w:bottom w:val="single" w:sz="4" w:space="0" w:color="auto"/>
              <w:right w:val="single" w:sz="4" w:space="0" w:color="auto"/>
            </w:tcBorders>
          </w:tcPr>
          <w:p w14:paraId="48CC7748" w14:textId="77777777" w:rsidR="00DE64DA" w:rsidRDefault="00DE64DA" w:rsidP="005506D6">
            <w:pPr>
              <w:spacing w:after="0"/>
            </w:pPr>
            <w:r>
              <w:t>Complete</w:t>
            </w:r>
          </w:p>
        </w:tc>
      </w:tr>
      <w:tr w:rsidR="00DE64DA" w14:paraId="6B50F008" w14:textId="77777777" w:rsidTr="00DE64DA">
        <w:trPr>
          <w:trHeight w:val="581"/>
        </w:trPr>
        <w:tc>
          <w:tcPr>
            <w:tcW w:w="5445" w:type="dxa"/>
            <w:tcBorders>
              <w:top w:val="single" w:sz="4" w:space="0" w:color="auto"/>
              <w:left w:val="single" w:sz="4" w:space="0" w:color="auto"/>
              <w:bottom w:val="single" w:sz="4" w:space="0" w:color="auto"/>
              <w:right w:val="single" w:sz="4" w:space="0" w:color="auto"/>
            </w:tcBorders>
          </w:tcPr>
          <w:p w14:paraId="5D7BEA7C" w14:textId="77777777" w:rsidR="00DE64DA" w:rsidRDefault="00DE64DA" w:rsidP="005506D6">
            <w:pPr>
              <w:spacing w:after="0"/>
            </w:pPr>
            <w:r>
              <w:t>Cancer support proposal – develop plan to signpost resources and invite local support organisation/s to speak to next PPG. Feed in data from Carer's subgroup. Note Carers Week 9</w:t>
            </w:r>
            <w:r w:rsidRPr="00DE64DA">
              <w:t>th</w:t>
            </w:r>
            <w:r>
              <w:t xml:space="preserve"> June.</w:t>
            </w:r>
          </w:p>
        </w:tc>
        <w:tc>
          <w:tcPr>
            <w:tcW w:w="1921" w:type="dxa"/>
            <w:tcBorders>
              <w:top w:val="single" w:sz="4" w:space="0" w:color="auto"/>
              <w:left w:val="single" w:sz="4" w:space="0" w:color="auto"/>
              <w:bottom w:val="single" w:sz="4" w:space="0" w:color="auto"/>
              <w:right w:val="single" w:sz="4" w:space="0" w:color="auto"/>
            </w:tcBorders>
          </w:tcPr>
          <w:p w14:paraId="75DF79CD" w14:textId="77777777" w:rsidR="00DE64DA" w:rsidRDefault="00DE64DA" w:rsidP="005506D6">
            <w:pPr>
              <w:spacing w:after="0"/>
            </w:pPr>
            <w:r>
              <w:t>Kate Henderson-Nichol, June Hutt, Gail Smith</w:t>
            </w:r>
          </w:p>
        </w:tc>
        <w:tc>
          <w:tcPr>
            <w:tcW w:w="1134" w:type="dxa"/>
            <w:tcBorders>
              <w:top w:val="single" w:sz="4" w:space="0" w:color="auto"/>
              <w:left w:val="single" w:sz="4" w:space="0" w:color="auto"/>
              <w:bottom w:val="single" w:sz="4" w:space="0" w:color="auto"/>
              <w:right w:val="single" w:sz="4" w:space="0" w:color="auto"/>
            </w:tcBorders>
          </w:tcPr>
          <w:p w14:paraId="195096C0" w14:textId="77777777" w:rsidR="00DE64DA" w:rsidRDefault="00DE64DA" w:rsidP="005506D6">
            <w:pPr>
              <w:spacing w:after="0"/>
            </w:pPr>
            <w:r>
              <w:t>14/04</w:t>
            </w:r>
          </w:p>
        </w:tc>
        <w:tc>
          <w:tcPr>
            <w:tcW w:w="1236" w:type="dxa"/>
            <w:tcBorders>
              <w:top w:val="single" w:sz="4" w:space="0" w:color="auto"/>
              <w:left w:val="single" w:sz="4" w:space="0" w:color="auto"/>
              <w:bottom w:val="single" w:sz="4" w:space="0" w:color="auto"/>
              <w:right w:val="single" w:sz="4" w:space="0" w:color="auto"/>
            </w:tcBorders>
          </w:tcPr>
          <w:p w14:paraId="43B3FF2B" w14:textId="77777777" w:rsidR="00DE64DA" w:rsidRDefault="00DE64DA" w:rsidP="005506D6">
            <w:pPr>
              <w:spacing w:after="0"/>
            </w:pPr>
            <w:r>
              <w:t>Complete</w:t>
            </w:r>
          </w:p>
        </w:tc>
      </w:tr>
    </w:tbl>
    <w:p w14:paraId="039CD4D8" w14:textId="77777777" w:rsidR="00E767A8" w:rsidRDefault="00E767A8"/>
    <w:sectPr w:rsidR="00E767A8" w:rsidSect="00A51764">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BFC4A" w14:textId="77777777" w:rsidR="009601C1" w:rsidRDefault="009601C1" w:rsidP="00E91B34">
      <w:pPr>
        <w:spacing w:after="0" w:line="240" w:lineRule="auto"/>
      </w:pPr>
      <w:r>
        <w:separator/>
      </w:r>
    </w:p>
  </w:endnote>
  <w:endnote w:type="continuationSeparator" w:id="0">
    <w:p w14:paraId="1D528128" w14:textId="77777777" w:rsidR="009601C1" w:rsidRDefault="009601C1" w:rsidP="00E91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7393211"/>
      <w:docPartObj>
        <w:docPartGallery w:val="Page Numbers (Bottom of Page)"/>
        <w:docPartUnique/>
      </w:docPartObj>
    </w:sdtPr>
    <w:sdtEndPr/>
    <w:sdtContent>
      <w:sdt>
        <w:sdtPr>
          <w:id w:val="-1705238520"/>
          <w:docPartObj>
            <w:docPartGallery w:val="Page Numbers (Top of Page)"/>
            <w:docPartUnique/>
          </w:docPartObj>
        </w:sdtPr>
        <w:sdtEndPr/>
        <w:sdtContent>
          <w:p w14:paraId="131F286E" w14:textId="2582176E" w:rsidR="00E91B34" w:rsidRDefault="00E91B34">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E066769" w14:textId="77777777" w:rsidR="00E91B34" w:rsidRDefault="00E91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0DBCA" w14:textId="77777777" w:rsidR="009601C1" w:rsidRDefault="009601C1" w:rsidP="00E91B34">
      <w:pPr>
        <w:spacing w:after="0" w:line="240" w:lineRule="auto"/>
      </w:pPr>
      <w:r>
        <w:separator/>
      </w:r>
    </w:p>
  </w:footnote>
  <w:footnote w:type="continuationSeparator" w:id="0">
    <w:p w14:paraId="17C8DD49" w14:textId="77777777" w:rsidR="009601C1" w:rsidRDefault="009601C1" w:rsidP="00E91B3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64"/>
    <w:rsid w:val="00177D7C"/>
    <w:rsid w:val="001843BD"/>
    <w:rsid w:val="001D6B08"/>
    <w:rsid w:val="0020707C"/>
    <w:rsid w:val="00294BBA"/>
    <w:rsid w:val="00314590"/>
    <w:rsid w:val="00345C3D"/>
    <w:rsid w:val="003C7591"/>
    <w:rsid w:val="003E2615"/>
    <w:rsid w:val="004352D2"/>
    <w:rsid w:val="004423EB"/>
    <w:rsid w:val="00481693"/>
    <w:rsid w:val="00504889"/>
    <w:rsid w:val="005247AB"/>
    <w:rsid w:val="00540FB2"/>
    <w:rsid w:val="005E1219"/>
    <w:rsid w:val="005E1588"/>
    <w:rsid w:val="006328E0"/>
    <w:rsid w:val="0064133E"/>
    <w:rsid w:val="006B6F0B"/>
    <w:rsid w:val="006E7636"/>
    <w:rsid w:val="00721465"/>
    <w:rsid w:val="007A3B6C"/>
    <w:rsid w:val="007F727D"/>
    <w:rsid w:val="008359FB"/>
    <w:rsid w:val="00842834"/>
    <w:rsid w:val="008457DD"/>
    <w:rsid w:val="00864EFA"/>
    <w:rsid w:val="00891661"/>
    <w:rsid w:val="008D214C"/>
    <w:rsid w:val="008E1405"/>
    <w:rsid w:val="008F6DD8"/>
    <w:rsid w:val="009601C1"/>
    <w:rsid w:val="009902A7"/>
    <w:rsid w:val="00A51764"/>
    <w:rsid w:val="00A61668"/>
    <w:rsid w:val="00A70B4F"/>
    <w:rsid w:val="00A74FEC"/>
    <w:rsid w:val="00AE70DF"/>
    <w:rsid w:val="00B875FF"/>
    <w:rsid w:val="00B96E7B"/>
    <w:rsid w:val="00BC54DF"/>
    <w:rsid w:val="00CA0B92"/>
    <w:rsid w:val="00D06682"/>
    <w:rsid w:val="00DE64DA"/>
    <w:rsid w:val="00E64FEC"/>
    <w:rsid w:val="00E767A8"/>
    <w:rsid w:val="00E91B34"/>
    <w:rsid w:val="00F71159"/>
    <w:rsid w:val="00FC0D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9A0CD"/>
  <w15:chartTrackingRefBased/>
  <w15:docId w15:val="{B0F76F9D-8267-4445-BAD2-14D9D92F6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7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17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1B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1B34"/>
  </w:style>
  <w:style w:type="paragraph" w:styleId="Footer">
    <w:name w:val="footer"/>
    <w:basedOn w:val="Normal"/>
    <w:link w:val="FooterChar"/>
    <w:uiPriority w:val="99"/>
    <w:unhideWhenUsed/>
    <w:rsid w:val="00E91B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1B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965</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HARTLAND, Astrid (JORVIK GILLYGATE PRACTICE)</dc:creator>
  <cp:keywords/>
  <dc:description/>
  <cp:lastModifiedBy>MCGURK, Steffanie (JORVIK GILLYGATE PRACTICE)</cp:lastModifiedBy>
  <cp:revision>6</cp:revision>
  <cp:lastPrinted>2025-04-25T13:42:00Z</cp:lastPrinted>
  <dcterms:created xsi:type="dcterms:W3CDTF">2025-05-19T13:27:00Z</dcterms:created>
  <dcterms:modified xsi:type="dcterms:W3CDTF">2025-06-25T11:02:00Z</dcterms:modified>
</cp:coreProperties>
</file>